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4379B" w14:textId="77777777" w:rsidR="00F52899" w:rsidRPr="00A56E5C" w:rsidRDefault="00F52899" w:rsidP="00F52899">
      <w:pPr>
        <w:pStyle w:val="a3"/>
        <w:spacing w:before="0" w:beforeAutospacing="0" w:after="0" w:afterAutospacing="0"/>
        <w:jc w:val="center"/>
        <w:rPr>
          <w:b/>
          <w:bCs/>
          <w:sz w:val="28"/>
          <w:szCs w:val="28"/>
          <w:lang w:val="uk-UA"/>
        </w:rPr>
      </w:pPr>
      <w:r w:rsidRPr="00A56E5C">
        <w:rPr>
          <w:b/>
          <w:bCs/>
          <w:sz w:val="28"/>
          <w:szCs w:val="28"/>
          <w:lang w:val="uk-UA"/>
        </w:rPr>
        <w:t>1. ПАСПОРТ</w:t>
      </w:r>
    </w:p>
    <w:p w14:paraId="1BA61BAA" w14:textId="1C88DD35" w:rsidR="00432930" w:rsidRDefault="00405601" w:rsidP="00432930">
      <w:pPr>
        <w:jc w:val="center"/>
        <w:rPr>
          <w:b/>
          <w:bCs/>
          <w:iCs/>
          <w:sz w:val="28"/>
          <w:szCs w:val="28"/>
          <w:lang w:val="uk-UA"/>
        </w:rPr>
      </w:pPr>
      <w:bookmarkStart w:id="0" w:name="_Hlk214008402"/>
      <w:bookmarkStart w:id="1" w:name="_Hlk214439348"/>
      <w:r w:rsidRPr="00647901">
        <w:rPr>
          <w:b/>
          <w:iCs/>
          <w:sz w:val="28"/>
          <w:szCs w:val="28"/>
          <w:lang w:val="uk-UA"/>
        </w:rPr>
        <w:t xml:space="preserve">Обласної </w:t>
      </w:r>
      <w:r w:rsidRPr="00647901">
        <w:rPr>
          <w:b/>
          <w:bCs/>
          <w:iCs/>
          <w:sz w:val="28"/>
          <w:szCs w:val="28"/>
          <w:lang w:val="uk-UA"/>
        </w:rPr>
        <w:t>програми розвитку, підтримки закладів охорони здоров’я, що належать до спільної власності територіальних громад сіл, селищ, міст Чернігівської області</w:t>
      </w:r>
      <w:bookmarkEnd w:id="0"/>
      <w:r w:rsidRPr="00647901">
        <w:rPr>
          <w:b/>
          <w:bCs/>
          <w:iCs/>
          <w:sz w:val="28"/>
          <w:szCs w:val="28"/>
          <w:lang w:val="uk-UA"/>
        </w:rPr>
        <w:t xml:space="preserve">, та </w:t>
      </w:r>
      <w:r w:rsidRPr="00647901">
        <w:rPr>
          <w:b/>
          <w:iCs/>
          <w:color w:val="000000"/>
          <w:sz w:val="28"/>
          <w:szCs w:val="28"/>
          <w:shd w:val="clear" w:color="auto" w:fill="FFFFFF"/>
          <w:lang w:val="uk-UA"/>
        </w:rPr>
        <w:t>надання населенню медичних послуг понад обсяг, передбачений програмою державних гарантій медичного обслуговування населення</w:t>
      </w:r>
      <w:r w:rsidRPr="00405601">
        <w:rPr>
          <w:b/>
          <w:iCs/>
          <w:color w:val="000000"/>
          <w:sz w:val="28"/>
          <w:szCs w:val="28"/>
          <w:shd w:val="clear" w:color="auto" w:fill="FFFFFF"/>
          <w:lang w:val="uk-UA"/>
        </w:rPr>
        <w:t>,</w:t>
      </w:r>
      <w:r w:rsidRPr="00647901">
        <w:rPr>
          <w:b/>
          <w:iCs/>
          <w:color w:val="000000"/>
          <w:sz w:val="28"/>
          <w:szCs w:val="28"/>
          <w:shd w:val="clear" w:color="auto" w:fill="FFFFFF"/>
          <w:lang w:val="uk-UA"/>
        </w:rPr>
        <w:t xml:space="preserve"> </w:t>
      </w:r>
      <w:r w:rsidRPr="00647901">
        <w:rPr>
          <w:b/>
          <w:bCs/>
          <w:iCs/>
          <w:sz w:val="28"/>
          <w:szCs w:val="28"/>
          <w:lang w:val="uk-UA"/>
        </w:rPr>
        <w:t>на 2026–2028 роки</w:t>
      </w:r>
    </w:p>
    <w:bookmarkEnd w:id="1"/>
    <w:p w14:paraId="499AEB2F" w14:textId="77777777" w:rsidR="00405601" w:rsidRPr="00143F6C" w:rsidRDefault="00405601" w:rsidP="00432930">
      <w:pPr>
        <w:jc w:val="center"/>
        <w:rPr>
          <w:b/>
          <w:bCs/>
          <w:sz w:val="28"/>
          <w:szCs w:val="28"/>
          <w:lang w:val="uk-UA"/>
        </w:rPr>
      </w:pPr>
    </w:p>
    <w:tbl>
      <w:tblPr>
        <w:tblStyle w:val="a4"/>
        <w:tblW w:w="9668" w:type="dxa"/>
        <w:tblInd w:w="108" w:type="dxa"/>
        <w:tblLook w:val="01E0" w:firstRow="1" w:lastRow="1" w:firstColumn="1" w:lastColumn="1" w:noHBand="0" w:noVBand="0"/>
      </w:tblPr>
      <w:tblGrid>
        <w:gridCol w:w="646"/>
        <w:gridCol w:w="3465"/>
        <w:gridCol w:w="5557"/>
      </w:tblGrid>
      <w:tr w:rsidR="00F52899" w14:paraId="5DAB7558" w14:textId="77777777" w:rsidTr="00384C4B">
        <w:trPr>
          <w:trHeight w:val="152"/>
        </w:trPr>
        <w:tc>
          <w:tcPr>
            <w:tcW w:w="646" w:type="dxa"/>
            <w:tcBorders>
              <w:top w:val="single" w:sz="4" w:space="0" w:color="auto"/>
              <w:left w:val="single" w:sz="4" w:space="0" w:color="auto"/>
              <w:bottom w:val="single" w:sz="4" w:space="0" w:color="auto"/>
              <w:right w:val="single" w:sz="4" w:space="0" w:color="auto"/>
            </w:tcBorders>
          </w:tcPr>
          <w:p w14:paraId="4E8000E1" w14:textId="77777777" w:rsidR="00F52899" w:rsidRPr="00181B0D" w:rsidRDefault="00F52899" w:rsidP="008576D2">
            <w:pPr>
              <w:pStyle w:val="a3"/>
              <w:spacing w:before="0" w:beforeAutospacing="0" w:after="0" w:afterAutospacing="0"/>
              <w:jc w:val="center"/>
              <w:rPr>
                <w:sz w:val="28"/>
                <w:szCs w:val="28"/>
                <w:lang w:val="uk-UA"/>
              </w:rPr>
            </w:pPr>
            <w:r w:rsidRPr="00181B0D">
              <w:rPr>
                <w:sz w:val="28"/>
                <w:szCs w:val="28"/>
                <w:lang w:val="uk-UA"/>
              </w:rPr>
              <w:t>1.</w:t>
            </w:r>
          </w:p>
        </w:tc>
        <w:tc>
          <w:tcPr>
            <w:tcW w:w="3465" w:type="dxa"/>
            <w:tcBorders>
              <w:top w:val="single" w:sz="4" w:space="0" w:color="auto"/>
              <w:left w:val="single" w:sz="4" w:space="0" w:color="auto"/>
              <w:bottom w:val="single" w:sz="4" w:space="0" w:color="auto"/>
              <w:right w:val="single" w:sz="4" w:space="0" w:color="auto"/>
            </w:tcBorders>
          </w:tcPr>
          <w:p w14:paraId="1FAE9374" w14:textId="77777777" w:rsidR="00F52899" w:rsidRPr="003F07CF" w:rsidRDefault="00F52899" w:rsidP="008576D2">
            <w:pPr>
              <w:pStyle w:val="a3"/>
              <w:spacing w:before="0" w:beforeAutospacing="0" w:after="0" w:afterAutospacing="0"/>
              <w:jc w:val="center"/>
              <w:rPr>
                <w:sz w:val="28"/>
                <w:szCs w:val="28"/>
                <w:lang w:val="uk-UA"/>
              </w:rPr>
            </w:pPr>
            <w:r w:rsidRPr="003F07CF">
              <w:rPr>
                <w:sz w:val="28"/>
                <w:szCs w:val="28"/>
                <w:lang w:val="uk-UA"/>
              </w:rPr>
              <w:t xml:space="preserve">Ініціатор розроблення </w:t>
            </w:r>
            <w:r>
              <w:rPr>
                <w:sz w:val="28"/>
                <w:szCs w:val="28"/>
                <w:lang w:val="uk-UA"/>
              </w:rPr>
              <w:t>П</w:t>
            </w:r>
            <w:r w:rsidRPr="003F07CF">
              <w:rPr>
                <w:sz w:val="28"/>
                <w:szCs w:val="28"/>
                <w:lang w:val="uk-UA"/>
              </w:rPr>
              <w:t>рограми</w:t>
            </w:r>
          </w:p>
        </w:tc>
        <w:tc>
          <w:tcPr>
            <w:tcW w:w="5557" w:type="dxa"/>
            <w:tcBorders>
              <w:top w:val="single" w:sz="4" w:space="0" w:color="auto"/>
              <w:left w:val="single" w:sz="4" w:space="0" w:color="auto"/>
              <w:bottom w:val="single" w:sz="4" w:space="0" w:color="auto"/>
              <w:right w:val="single" w:sz="4" w:space="0" w:color="auto"/>
            </w:tcBorders>
          </w:tcPr>
          <w:p w14:paraId="075B8935" w14:textId="77777777" w:rsidR="00F52899" w:rsidRPr="003F07CF" w:rsidRDefault="00F52899" w:rsidP="008576D2">
            <w:pPr>
              <w:pStyle w:val="a3"/>
              <w:spacing w:before="0" w:beforeAutospacing="0" w:after="0" w:afterAutospacing="0"/>
              <w:jc w:val="center"/>
              <w:rPr>
                <w:sz w:val="28"/>
                <w:szCs w:val="28"/>
                <w:lang w:val="uk-UA"/>
              </w:rPr>
            </w:pPr>
            <w:r>
              <w:rPr>
                <w:sz w:val="28"/>
                <w:szCs w:val="28"/>
                <w:lang w:val="uk-UA"/>
              </w:rPr>
              <w:t>Обласна</w:t>
            </w:r>
            <w:r w:rsidRPr="003F07CF">
              <w:rPr>
                <w:sz w:val="28"/>
                <w:szCs w:val="28"/>
                <w:lang w:val="uk-UA"/>
              </w:rPr>
              <w:t xml:space="preserve"> державна адміністрація</w:t>
            </w:r>
          </w:p>
        </w:tc>
      </w:tr>
      <w:tr w:rsidR="00F52899" w:rsidRPr="005C174F" w14:paraId="31124390" w14:textId="77777777" w:rsidTr="00384C4B">
        <w:trPr>
          <w:trHeight w:val="979"/>
        </w:trPr>
        <w:tc>
          <w:tcPr>
            <w:tcW w:w="646" w:type="dxa"/>
            <w:tcBorders>
              <w:top w:val="single" w:sz="4" w:space="0" w:color="auto"/>
              <w:left w:val="single" w:sz="4" w:space="0" w:color="auto"/>
              <w:bottom w:val="single" w:sz="4" w:space="0" w:color="auto"/>
              <w:right w:val="single" w:sz="4" w:space="0" w:color="auto"/>
            </w:tcBorders>
          </w:tcPr>
          <w:p w14:paraId="15C18890" w14:textId="77777777" w:rsidR="00F52899" w:rsidRPr="00181B0D" w:rsidRDefault="00F52899" w:rsidP="00FC2E42">
            <w:pPr>
              <w:pStyle w:val="a3"/>
              <w:spacing w:before="0" w:beforeAutospacing="0" w:after="0" w:afterAutospacing="0"/>
              <w:jc w:val="center"/>
              <w:rPr>
                <w:sz w:val="28"/>
                <w:szCs w:val="28"/>
                <w:lang w:val="uk-UA"/>
              </w:rPr>
            </w:pPr>
            <w:r w:rsidRPr="00181B0D">
              <w:rPr>
                <w:sz w:val="28"/>
                <w:szCs w:val="28"/>
                <w:lang w:val="uk-UA"/>
              </w:rPr>
              <w:t>2.</w:t>
            </w:r>
          </w:p>
        </w:tc>
        <w:tc>
          <w:tcPr>
            <w:tcW w:w="3465" w:type="dxa"/>
            <w:tcBorders>
              <w:top w:val="single" w:sz="4" w:space="0" w:color="auto"/>
              <w:left w:val="single" w:sz="4" w:space="0" w:color="auto"/>
              <w:bottom w:val="single" w:sz="4" w:space="0" w:color="auto"/>
              <w:right w:val="single" w:sz="4" w:space="0" w:color="auto"/>
            </w:tcBorders>
          </w:tcPr>
          <w:p w14:paraId="3CA0BCC0" w14:textId="77777777" w:rsidR="00F52899" w:rsidRPr="003F07CF" w:rsidRDefault="00F52899" w:rsidP="00FC2E42">
            <w:pPr>
              <w:pStyle w:val="a3"/>
              <w:spacing w:before="0" w:beforeAutospacing="0" w:after="0" w:afterAutospacing="0"/>
              <w:jc w:val="both"/>
              <w:rPr>
                <w:sz w:val="28"/>
                <w:szCs w:val="28"/>
                <w:lang w:val="uk-UA"/>
              </w:rPr>
            </w:pPr>
            <w:r w:rsidRPr="003F07CF">
              <w:rPr>
                <w:sz w:val="28"/>
                <w:szCs w:val="28"/>
                <w:lang w:val="uk-UA"/>
              </w:rPr>
              <w:t>Дата, номер і назва документа органу виконавчої влади про розроблення програми</w:t>
            </w:r>
          </w:p>
        </w:tc>
        <w:tc>
          <w:tcPr>
            <w:tcW w:w="5557" w:type="dxa"/>
            <w:tcBorders>
              <w:top w:val="single" w:sz="4" w:space="0" w:color="auto"/>
              <w:left w:val="single" w:sz="4" w:space="0" w:color="auto"/>
              <w:bottom w:val="single" w:sz="4" w:space="0" w:color="auto"/>
              <w:right w:val="single" w:sz="4" w:space="0" w:color="auto"/>
            </w:tcBorders>
          </w:tcPr>
          <w:p w14:paraId="3C221577" w14:textId="77777777" w:rsidR="005D4101" w:rsidRDefault="005D4101" w:rsidP="005D4101">
            <w:pPr>
              <w:jc w:val="center"/>
              <w:rPr>
                <w:sz w:val="27"/>
                <w:szCs w:val="27"/>
                <w:lang w:val="uk-UA"/>
              </w:rPr>
            </w:pPr>
          </w:p>
          <w:p w14:paraId="7D75F3AE" w14:textId="608AB499" w:rsidR="00F52899" w:rsidRPr="008203C5" w:rsidRDefault="00F52899" w:rsidP="005D4101">
            <w:pPr>
              <w:jc w:val="center"/>
              <w:rPr>
                <w:color w:val="000000"/>
                <w:sz w:val="27"/>
                <w:szCs w:val="27"/>
                <w:lang w:val="uk-UA"/>
              </w:rPr>
            </w:pPr>
          </w:p>
        </w:tc>
      </w:tr>
      <w:tr w:rsidR="00F52899" w:rsidRPr="003F07CF" w14:paraId="25E8CE1A" w14:textId="77777777" w:rsidTr="00384C4B">
        <w:trPr>
          <w:trHeight w:val="652"/>
        </w:trPr>
        <w:tc>
          <w:tcPr>
            <w:tcW w:w="646" w:type="dxa"/>
            <w:tcBorders>
              <w:top w:val="single" w:sz="4" w:space="0" w:color="auto"/>
              <w:left w:val="single" w:sz="4" w:space="0" w:color="auto"/>
              <w:bottom w:val="single" w:sz="4" w:space="0" w:color="auto"/>
              <w:right w:val="single" w:sz="4" w:space="0" w:color="auto"/>
            </w:tcBorders>
          </w:tcPr>
          <w:p w14:paraId="24B6ADC7" w14:textId="77777777" w:rsidR="00F52899" w:rsidRPr="00181B0D" w:rsidRDefault="00F52899" w:rsidP="00FC2E42">
            <w:pPr>
              <w:pStyle w:val="a3"/>
              <w:spacing w:before="0" w:beforeAutospacing="0" w:after="0" w:afterAutospacing="0"/>
              <w:jc w:val="center"/>
              <w:rPr>
                <w:sz w:val="28"/>
                <w:szCs w:val="28"/>
                <w:lang w:val="uk-UA"/>
              </w:rPr>
            </w:pPr>
            <w:r w:rsidRPr="00181B0D">
              <w:rPr>
                <w:sz w:val="28"/>
                <w:szCs w:val="28"/>
                <w:lang w:val="uk-UA"/>
              </w:rPr>
              <w:t>3.</w:t>
            </w:r>
          </w:p>
        </w:tc>
        <w:tc>
          <w:tcPr>
            <w:tcW w:w="3465" w:type="dxa"/>
            <w:tcBorders>
              <w:top w:val="single" w:sz="4" w:space="0" w:color="auto"/>
              <w:left w:val="single" w:sz="4" w:space="0" w:color="auto"/>
              <w:bottom w:val="single" w:sz="4" w:space="0" w:color="auto"/>
              <w:right w:val="single" w:sz="4" w:space="0" w:color="auto"/>
            </w:tcBorders>
          </w:tcPr>
          <w:p w14:paraId="0F356331" w14:textId="77777777" w:rsidR="00F52899" w:rsidRPr="003F07CF" w:rsidRDefault="00F52899" w:rsidP="00FC2E42">
            <w:pPr>
              <w:pStyle w:val="a3"/>
              <w:spacing w:before="0" w:beforeAutospacing="0" w:after="0" w:afterAutospacing="0"/>
              <w:jc w:val="both"/>
              <w:rPr>
                <w:sz w:val="28"/>
                <w:szCs w:val="28"/>
                <w:lang w:val="uk-UA"/>
              </w:rPr>
            </w:pPr>
            <w:r w:rsidRPr="003F07CF">
              <w:rPr>
                <w:sz w:val="28"/>
                <w:szCs w:val="28"/>
                <w:lang w:val="uk-UA"/>
              </w:rPr>
              <w:t xml:space="preserve">Розробник </w:t>
            </w:r>
            <w:r>
              <w:rPr>
                <w:sz w:val="28"/>
                <w:szCs w:val="28"/>
                <w:lang w:val="uk-UA"/>
              </w:rPr>
              <w:t>П</w:t>
            </w:r>
            <w:r w:rsidRPr="003F07CF">
              <w:rPr>
                <w:sz w:val="28"/>
                <w:szCs w:val="28"/>
                <w:lang w:val="uk-UA"/>
              </w:rPr>
              <w:t>рограми</w:t>
            </w:r>
          </w:p>
        </w:tc>
        <w:tc>
          <w:tcPr>
            <w:tcW w:w="5557" w:type="dxa"/>
            <w:tcBorders>
              <w:top w:val="single" w:sz="4" w:space="0" w:color="auto"/>
              <w:left w:val="single" w:sz="4" w:space="0" w:color="auto"/>
              <w:bottom w:val="single" w:sz="4" w:space="0" w:color="auto"/>
              <w:right w:val="single" w:sz="4" w:space="0" w:color="auto"/>
            </w:tcBorders>
          </w:tcPr>
          <w:p w14:paraId="0E2B159D" w14:textId="00CC0AFF" w:rsidR="005D4101" w:rsidRPr="008203C5" w:rsidRDefault="00F52899" w:rsidP="00384C4B">
            <w:pPr>
              <w:pStyle w:val="a3"/>
              <w:spacing w:before="0" w:beforeAutospacing="0" w:after="0" w:afterAutospacing="0"/>
              <w:jc w:val="both"/>
              <w:rPr>
                <w:sz w:val="27"/>
                <w:szCs w:val="27"/>
                <w:lang w:val="uk-UA"/>
              </w:rPr>
            </w:pPr>
            <w:r w:rsidRPr="008203C5">
              <w:rPr>
                <w:sz w:val="27"/>
                <w:szCs w:val="27"/>
                <w:lang w:val="uk-UA"/>
              </w:rPr>
              <w:t>Управління охорони здоров’я</w:t>
            </w:r>
            <w:r w:rsidR="005D4101">
              <w:rPr>
                <w:sz w:val="27"/>
                <w:szCs w:val="27"/>
                <w:lang w:val="uk-UA"/>
              </w:rPr>
              <w:t xml:space="preserve"> Чернігівської</w:t>
            </w:r>
            <w:r w:rsidRPr="008203C5">
              <w:rPr>
                <w:sz w:val="27"/>
                <w:szCs w:val="27"/>
                <w:lang w:val="uk-UA"/>
              </w:rPr>
              <w:t xml:space="preserve"> обласної державної адміністрації</w:t>
            </w:r>
          </w:p>
        </w:tc>
      </w:tr>
      <w:tr w:rsidR="00F52899" w14:paraId="1B306257" w14:textId="77777777" w:rsidTr="00384C4B">
        <w:trPr>
          <w:trHeight w:val="652"/>
        </w:trPr>
        <w:tc>
          <w:tcPr>
            <w:tcW w:w="646" w:type="dxa"/>
            <w:tcBorders>
              <w:top w:val="single" w:sz="4" w:space="0" w:color="auto"/>
              <w:left w:val="single" w:sz="4" w:space="0" w:color="auto"/>
              <w:bottom w:val="single" w:sz="4" w:space="0" w:color="auto"/>
              <w:right w:val="single" w:sz="4" w:space="0" w:color="auto"/>
            </w:tcBorders>
          </w:tcPr>
          <w:p w14:paraId="6F377969" w14:textId="77777777" w:rsidR="00F52899" w:rsidRPr="00181B0D" w:rsidRDefault="00224F34" w:rsidP="00FC2E42">
            <w:pPr>
              <w:pStyle w:val="a3"/>
              <w:spacing w:before="0" w:beforeAutospacing="0" w:after="0" w:afterAutospacing="0"/>
              <w:jc w:val="center"/>
              <w:rPr>
                <w:sz w:val="28"/>
                <w:szCs w:val="28"/>
                <w:lang w:val="uk-UA"/>
              </w:rPr>
            </w:pPr>
            <w:r>
              <w:rPr>
                <w:sz w:val="28"/>
                <w:szCs w:val="28"/>
                <w:lang w:val="uk-UA"/>
              </w:rPr>
              <w:t>4</w:t>
            </w:r>
            <w:r w:rsidR="00F52899" w:rsidRPr="00181B0D">
              <w:rPr>
                <w:sz w:val="28"/>
                <w:szCs w:val="28"/>
                <w:lang w:val="uk-UA"/>
              </w:rPr>
              <w:t>.</w:t>
            </w:r>
          </w:p>
        </w:tc>
        <w:tc>
          <w:tcPr>
            <w:tcW w:w="3465" w:type="dxa"/>
            <w:tcBorders>
              <w:top w:val="single" w:sz="4" w:space="0" w:color="auto"/>
              <w:left w:val="single" w:sz="4" w:space="0" w:color="auto"/>
              <w:bottom w:val="single" w:sz="4" w:space="0" w:color="auto"/>
              <w:right w:val="single" w:sz="4" w:space="0" w:color="auto"/>
            </w:tcBorders>
          </w:tcPr>
          <w:p w14:paraId="3E39934D" w14:textId="77777777" w:rsidR="00F52899" w:rsidRPr="003F07CF" w:rsidRDefault="00F52899" w:rsidP="00FC2E42">
            <w:pPr>
              <w:pStyle w:val="a3"/>
              <w:spacing w:before="0" w:beforeAutospacing="0" w:after="0" w:afterAutospacing="0"/>
              <w:rPr>
                <w:sz w:val="28"/>
                <w:szCs w:val="28"/>
                <w:lang w:val="uk-UA"/>
              </w:rPr>
            </w:pPr>
            <w:r w:rsidRPr="003F07CF">
              <w:rPr>
                <w:sz w:val="28"/>
                <w:szCs w:val="28"/>
                <w:lang w:val="uk-UA"/>
              </w:rPr>
              <w:t xml:space="preserve">Відповідальний виконавець </w:t>
            </w:r>
            <w:r>
              <w:rPr>
                <w:sz w:val="28"/>
                <w:szCs w:val="28"/>
                <w:lang w:val="uk-UA"/>
              </w:rPr>
              <w:t>П</w:t>
            </w:r>
            <w:r w:rsidRPr="003F07CF">
              <w:rPr>
                <w:sz w:val="28"/>
                <w:szCs w:val="28"/>
                <w:lang w:val="uk-UA"/>
              </w:rPr>
              <w:t>рограми</w:t>
            </w:r>
          </w:p>
        </w:tc>
        <w:tc>
          <w:tcPr>
            <w:tcW w:w="5557" w:type="dxa"/>
            <w:tcBorders>
              <w:top w:val="single" w:sz="4" w:space="0" w:color="auto"/>
              <w:left w:val="single" w:sz="4" w:space="0" w:color="auto"/>
              <w:bottom w:val="single" w:sz="4" w:space="0" w:color="auto"/>
              <w:right w:val="single" w:sz="4" w:space="0" w:color="auto"/>
            </w:tcBorders>
          </w:tcPr>
          <w:p w14:paraId="41D4C903" w14:textId="2ECE87D8" w:rsidR="005D4101" w:rsidRPr="008203C5" w:rsidRDefault="00F52899" w:rsidP="00384C4B">
            <w:pPr>
              <w:pStyle w:val="a3"/>
              <w:spacing w:before="0" w:beforeAutospacing="0" w:after="0" w:afterAutospacing="0"/>
              <w:jc w:val="both"/>
              <w:rPr>
                <w:sz w:val="27"/>
                <w:szCs w:val="27"/>
                <w:lang w:val="uk-UA"/>
              </w:rPr>
            </w:pPr>
            <w:r w:rsidRPr="008203C5">
              <w:rPr>
                <w:sz w:val="27"/>
                <w:szCs w:val="27"/>
                <w:lang w:val="uk-UA"/>
              </w:rPr>
              <w:t xml:space="preserve">Управління охорони здоров’я </w:t>
            </w:r>
            <w:r w:rsidR="005D4101">
              <w:rPr>
                <w:sz w:val="27"/>
                <w:szCs w:val="27"/>
                <w:lang w:val="uk-UA"/>
              </w:rPr>
              <w:t xml:space="preserve">Чернігівської </w:t>
            </w:r>
            <w:r w:rsidRPr="008203C5">
              <w:rPr>
                <w:sz w:val="27"/>
                <w:szCs w:val="27"/>
                <w:lang w:val="uk-UA"/>
              </w:rPr>
              <w:t>обласної державної адміністрації</w:t>
            </w:r>
          </w:p>
        </w:tc>
      </w:tr>
      <w:tr w:rsidR="00F52899" w:rsidRPr="00FF1EE4" w14:paraId="741631E2" w14:textId="77777777" w:rsidTr="00384C4B">
        <w:trPr>
          <w:trHeight w:val="1804"/>
        </w:trPr>
        <w:tc>
          <w:tcPr>
            <w:tcW w:w="646" w:type="dxa"/>
            <w:tcBorders>
              <w:top w:val="single" w:sz="4" w:space="0" w:color="auto"/>
              <w:left w:val="single" w:sz="4" w:space="0" w:color="auto"/>
              <w:bottom w:val="single" w:sz="4" w:space="0" w:color="auto"/>
              <w:right w:val="single" w:sz="4" w:space="0" w:color="auto"/>
            </w:tcBorders>
          </w:tcPr>
          <w:p w14:paraId="2A396CD0" w14:textId="77777777" w:rsidR="00F52899" w:rsidRPr="00181B0D" w:rsidRDefault="00224F34" w:rsidP="00FC2E42">
            <w:pPr>
              <w:pStyle w:val="a3"/>
              <w:spacing w:before="0" w:beforeAutospacing="0" w:after="0" w:afterAutospacing="0"/>
              <w:jc w:val="center"/>
              <w:rPr>
                <w:sz w:val="28"/>
                <w:szCs w:val="28"/>
                <w:lang w:val="uk-UA"/>
              </w:rPr>
            </w:pPr>
            <w:r>
              <w:rPr>
                <w:sz w:val="28"/>
                <w:szCs w:val="28"/>
                <w:lang w:val="uk-UA"/>
              </w:rPr>
              <w:t>5</w:t>
            </w:r>
            <w:r w:rsidR="00143F6C">
              <w:rPr>
                <w:sz w:val="28"/>
                <w:szCs w:val="28"/>
                <w:lang w:val="uk-UA"/>
              </w:rPr>
              <w:t>.</w:t>
            </w:r>
          </w:p>
        </w:tc>
        <w:tc>
          <w:tcPr>
            <w:tcW w:w="3465" w:type="dxa"/>
            <w:tcBorders>
              <w:top w:val="single" w:sz="4" w:space="0" w:color="auto"/>
              <w:left w:val="single" w:sz="4" w:space="0" w:color="auto"/>
              <w:bottom w:val="single" w:sz="4" w:space="0" w:color="auto"/>
              <w:right w:val="single" w:sz="4" w:space="0" w:color="auto"/>
            </w:tcBorders>
          </w:tcPr>
          <w:p w14:paraId="78102CCB" w14:textId="77777777" w:rsidR="00F52899" w:rsidRPr="003F07CF" w:rsidRDefault="00F52899" w:rsidP="00FC2E42">
            <w:pPr>
              <w:pStyle w:val="a3"/>
              <w:spacing w:before="0" w:beforeAutospacing="0" w:after="0" w:afterAutospacing="0"/>
              <w:jc w:val="both"/>
              <w:rPr>
                <w:sz w:val="28"/>
                <w:szCs w:val="28"/>
                <w:lang w:val="uk-UA"/>
              </w:rPr>
            </w:pPr>
            <w:r w:rsidRPr="003F07CF">
              <w:rPr>
                <w:sz w:val="28"/>
                <w:szCs w:val="28"/>
                <w:lang w:val="uk-UA"/>
              </w:rPr>
              <w:t xml:space="preserve">Учасники </w:t>
            </w:r>
            <w:r>
              <w:rPr>
                <w:sz w:val="28"/>
                <w:szCs w:val="28"/>
                <w:lang w:val="uk-UA"/>
              </w:rPr>
              <w:t>П</w:t>
            </w:r>
            <w:r w:rsidRPr="003F07CF">
              <w:rPr>
                <w:sz w:val="28"/>
                <w:szCs w:val="28"/>
                <w:lang w:val="uk-UA"/>
              </w:rPr>
              <w:t>рограми</w:t>
            </w:r>
          </w:p>
        </w:tc>
        <w:tc>
          <w:tcPr>
            <w:tcW w:w="5557" w:type="dxa"/>
            <w:tcBorders>
              <w:top w:val="single" w:sz="4" w:space="0" w:color="auto"/>
              <w:left w:val="single" w:sz="4" w:space="0" w:color="auto"/>
              <w:bottom w:val="single" w:sz="4" w:space="0" w:color="auto"/>
              <w:right w:val="single" w:sz="4" w:space="0" w:color="auto"/>
            </w:tcBorders>
          </w:tcPr>
          <w:p w14:paraId="1F9361A8" w14:textId="6A34A5DD" w:rsidR="005D4101" w:rsidRPr="008203C5" w:rsidRDefault="00224F34" w:rsidP="00384C4B">
            <w:pPr>
              <w:pStyle w:val="3"/>
              <w:spacing w:after="0"/>
              <w:jc w:val="both"/>
              <w:rPr>
                <w:sz w:val="27"/>
                <w:szCs w:val="27"/>
                <w:lang w:val="uk-UA"/>
              </w:rPr>
            </w:pPr>
            <w:r w:rsidRPr="008203C5">
              <w:rPr>
                <w:sz w:val="27"/>
                <w:szCs w:val="27"/>
                <w:lang w:val="uk-UA"/>
              </w:rPr>
              <w:t xml:space="preserve">Управління охорони здоров’я </w:t>
            </w:r>
            <w:r w:rsidR="005D4101">
              <w:rPr>
                <w:sz w:val="27"/>
                <w:szCs w:val="27"/>
                <w:lang w:val="uk-UA"/>
              </w:rPr>
              <w:t xml:space="preserve"> Чернігівської </w:t>
            </w:r>
            <w:r w:rsidRPr="008203C5">
              <w:rPr>
                <w:sz w:val="27"/>
                <w:szCs w:val="27"/>
                <w:lang w:val="uk-UA"/>
              </w:rPr>
              <w:t>облдержадміністрації,</w:t>
            </w:r>
            <w:r w:rsidR="00F36C86">
              <w:rPr>
                <w:sz w:val="27"/>
                <w:szCs w:val="27"/>
                <w:lang w:val="uk-UA"/>
              </w:rPr>
              <w:t xml:space="preserve"> Управління капітального будівництва </w:t>
            </w:r>
            <w:r w:rsidR="005D4101">
              <w:rPr>
                <w:sz w:val="27"/>
                <w:szCs w:val="27"/>
                <w:lang w:val="uk-UA"/>
              </w:rPr>
              <w:t xml:space="preserve">Чернігівської </w:t>
            </w:r>
            <w:r w:rsidR="00F36C86">
              <w:rPr>
                <w:sz w:val="27"/>
                <w:szCs w:val="27"/>
                <w:lang w:val="uk-UA"/>
              </w:rPr>
              <w:t xml:space="preserve">облдержадміністрації, </w:t>
            </w:r>
            <w:r w:rsidR="00C65BD3" w:rsidRPr="008203C5">
              <w:rPr>
                <w:sz w:val="27"/>
                <w:szCs w:val="27"/>
                <w:lang w:val="uk-UA"/>
              </w:rPr>
              <w:t>комунальні заклади охорони здоров'я Чернігівської обласної ради</w:t>
            </w:r>
            <w:r w:rsidR="00EC7FCA" w:rsidRPr="008203C5">
              <w:rPr>
                <w:sz w:val="27"/>
                <w:szCs w:val="27"/>
                <w:lang w:val="uk-UA"/>
              </w:rPr>
              <w:t>, територіальні громади Чернігівської області</w:t>
            </w:r>
          </w:p>
        </w:tc>
      </w:tr>
      <w:tr w:rsidR="00F52899" w:rsidRPr="00EC7FCA" w14:paraId="39CD62B1" w14:textId="77777777" w:rsidTr="00384C4B">
        <w:trPr>
          <w:trHeight w:val="334"/>
        </w:trPr>
        <w:tc>
          <w:tcPr>
            <w:tcW w:w="646" w:type="dxa"/>
            <w:tcBorders>
              <w:top w:val="single" w:sz="4" w:space="0" w:color="auto"/>
              <w:left w:val="single" w:sz="4" w:space="0" w:color="auto"/>
              <w:bottom w:val="single" w:sz="4" w:space="0" w:color="auto"/>
              <w:right w:val="single" w:sz="4" w:space="0" w:color="auto"/>
            </w:tcBorders>
          </w:tcPr>
          <w:p w14:paraId="1284B2BA" w14:textId="77777777" w:rsidR="00F52899" w:rsidRPr="00143F6C" w:rsidRDefault="00224F34" w:rsidP="00FC2E42">
            <w:pPr>
              <w:pStyle w:val="a3"/>
              <w:spacing w:before="0" w:beforeAutospacing="0" w:after="0" w:afterAutospacing="0"/>
              <w:jc w:val="center"/>
              <w:rPr>
                <w:color w:val="auto"/>
                <w:sz w:val="28"/>
                <w:szCs w:val="28"/>
                <w:lang w:val="uk-UA"/>
              </w:rPr>
            </w:pPr>
            <w:r w:rsidRPr="00143F6C">
              <w:rPr>
                <w:color w:val="auto"/>
                <w:sz w:val="28"/>
                <w:szCs w:val="28"/>
                <w:lang w:val="uk-UA"/>
              </w:rPr>
              <w:t>6</w:t>
            </w:r>
            <w:r w:rsidR="00F52899" w:rsidRPr="00143F6C">
              <w:rPr>
                <w:color w:val="auto"/>
                <w:sz w:val="28"/>
                <w:szCs w:val="28"/>
                <w:lang w:val="uk-UA"/>
              </w:rPr>
              <w:t>.</w:t>
            </w:r>
          </w:p>
        </w:tc>
        <w:tc>
          <w:tcPr>
            <w:tcW w:w="3465" w:type="dxa"/>
            <w:tcBorders>
              <w:top w:val="single" w:sz="4" w:space="0" w:color="auto"/>
              <w:left w:val="single" w:sz="4" w:space="0" w:color="auto"/>
              <w:bottom w:val="single" w:sz="4" w:space="0" w:color="auto"/>
              <w:right w:val="single" w:sz="4" w:space="0" w:color="auto"/>
            </w:tcBorders>
          </w:tcPr>
          <w:p w14:paraId="07C9345C" w14:textId="77777777" w:rsidR="00262329" w:rsidRPr="00143F6C" w:rsidRDefault="00F52899" w:rsidP="00FC2E42">
            <w:pPr>
              <w:pStyle w:val="a3"/>
              <w:spacing w:before="0" w:beforeAutospacing="0" w:after="0" w:afterAutospacing="0"/>
              <w:jc w:val="both"/>
              <w:rPr>
                <w:color w:val="auto"/>
                <w:sz w:val="28"/>
                <w:szCs w:val="28"/>
                <w:lang w:val="uk-UA"/>
              </w:rPr>
            </w:pPr>
            <w:r w:rsidRPr="00143F6C">
              <w:rPr>
                <w:color w:val="auto"/>
                <w:sz w:val="28"/>
                <w:szCs w:val="28"/>
                <w:lang w:val="uk-UA"/>
              </w:rPr>
              <w:t>Термін реалізації Програми</w:t>
            </w:r>
          </w:p>
          <w:p w14:paraId="4CEA5608" w14:textId="77777777" w:rsidR="00F52899" w:rsidRPr="00EC7FCA" w:rsidRDefault="00F52899" w:rsidP="00143F6C">
            <w:pPr>
              <w:rPr>
                <w:lang w:val="uk-UA"/>
              </w:rPr>
            </w:pPr>
          </w:p>
        </w:tc>
        <w:tc>
          <w:tcPr>
            <w:tcW w:w="5557" w:type="dxa"/>
            <w:tcBorders>
              <w:top w:val="single" w:sz="4" w:space="0" w:color="auto"/>
              <w:left w:val="single" w:sz="4" w:space="0" w:color="auto"/>
              <w:bottom w:val="single" w:sz="4" w:space="0" w:color="auto"/>
              <w:right w:val="single" w:sz="4" w:space="0" w:color="auto"/>
            </w:tcBorders>
          </w:tcPr>
          <w:p w14:paraId="36A6F9D6" w14:textId="77777777" w:rsidR="005D4101" w:rsidRDefault="005D4101" w:rsidP="0094203A">
            <w:pPr>
              <w:pStyle w:val="a3"/>
              <w:spacing w:before="0" w:beforeAutospacing="0" w:after="0" w:afterAutospacing="0"/>
              <w:jc w:val="center"/>
              <w:rPr>
                <w:color w:val="auto"/>
                <w:sz w:val="27"/>
                <w:szCs w:val="27"/>
                <w:lang w:val="uk-UA"/>
              </w:rPr>
            </w:pPr>
          </w:p>
          <w:p w14:paraId="54F35BFA" w14:textId="2C565632" w:rsidR="00F52899" w:rsidRPr="008203C5" w:rsidRDefault="00F52899" w:rsidP="0094203A">
            <w:pPr>
              <w:pStyle w:val="a3"/>
              <w:spacing w:before="0" w:beforeAutospacing="0" w:after="0" w:afterAutospacing="0"/>
              <w:jc w:val="center"/>
              <w:rPr>
                <w:color w:val="auto"/>
                <w:sz w:val="27"/>
                <w:szCs w:val="27"/>
                <w:lang w:val="uk-UA"/>
              </w:rPr>
            </w:pPr>
            <w:r w:rsidRPr="008203C5">
              <w:rPr>
                <w:color w:val="auto"/>
                <w:sz w:val="27"/>
                <w:szCs w:val="27"/>
                <w:lang w:val="uk-UA"/>
              </w:rPr>
              <w:t>20</w:t>
            </w:r>
            <w:r w:rsidR="00C65BD3" w:rsidRPr="008203C5">
              <w:rPr>
                <w:color w:val="auto"/>
                <w:sz w:val="27"/>
                <w:szCs w:val="27"/>
                <w:lang w:val="uk-UA"/>
              </w:rPr>
              <w:t>2</w:t>
            </w:r>
            <w:r w:rsidR="00031B5F">
              <w:rPr>
                <w:color w:val="auto"/>
                <w:sz w:val="27"/>
                <w:szCs w:val="27"/>
                <w:lang w:val="uk-UA"/>
              </w:rPr>
              <w:t>6</w:t>
            </w:r>
            <w:r w:rsidR="003936BF">
              <w:rPr>
                <w:color w:val="auto"/>
                <w:sz w:val="27"/>
                <w:szCs w:val="27"/>
                <w:lang w:val="uk-UA"/>
              </w:rPr>
              <w:t xml:space="preserve"> </w:t>
            </w:r>
            <w:r w:rsidR="003936BF">
              <w:rPr>
                <w:bCs/>
                <w:sz w:val="28"/>
                <w:szCs w:val="28"/>
                <w:lang w:val="uk-UA"/>
              </w:rPr>
              <w:t xml:space="preserve">– </w:t>
            </w:r>
            <w:r w:rsidRPr="008203C5">
              <w:rPr>
                <w:color w:val="auto"/>
                <w:sz w:val="27"/>
                <w:szCs w:val="27"/>
                <w:lang w:val="uk-UA"/>
              </w:rPr>
              <w:t>20</w:t>
            </w:r>
            <w:r w:rsidR="00224F34" w:rsidRPr="008203C5">
              <w:rPr>
                <w:color w:val="auto"/>
                <w:sz w:val="27"/>
                <w:szCs w:val="27"/>
                <w:lang w:val="uk-UA"/>
              </w:rPr>
              <w:t>2</w:t>
            </w:r>
            <w:r w:rsidR="00031B5F">
              <w:rPr>
                <w:color w:val="auto"/>
                <w:sz w:val="27"/>
                <w:szCs w:val="27"/>
                <w:lang w:val="uk-UA"/>
              </w:rPr>
              <w:t>8</w:t>
            </w:r>
            <w:r w:rsidRPr="008203C5">
              <w:rPr>
                <w:color w:val="auto"/>
                <w:sz w:val="27"/>
                <w:szCs w:val="27"/>
                <w:lang w:val="uk-UA"/>
              </w:rPr>
              <w:t xml:space="preserve"> роки</w:t>
            </w:r>
          </w:p>
          <w:p w14:paraId="171C7551" w14:textId="77777777" w:rsidR="00262329" w:rsidRPr="008203C5" w:rsidRDefault="00262329" w:rsidP="0094203A">
            <w:pPr>
              <w:pStyle w:val="a3"/>
              <w:spacing w:before="0" w:beforeAutospacing="0" w:after="0" w:afterAutospacing="0"/>
              <w:jc w:val="center"/>
              <w:rPr>
                <w:color w:val="auto"/>
                <w:sz w:val="27"/>
                <w:szCs w:val="27"/>
                <w:lang w:val="uk-UA"/>
              </w:rPr>
            </w:pPr>
          </w:p>
        </w:tc>
      </w:tr>
      <w:tr w:rsidR="00143F6C" w:rsidRPr="00EC7FCA" w14:paraId="4230286C" w14:textId="77777777" w:rsidTr="00384C4B">
        <w:trPr>
          <w:trHeight w:val="334"/>
        </w:trPr>
        <w:tc>
          <w:tcPr>
            <w:tcW w:w="646" w:type="dxa"/>
            <w:tcBorders>
              <w:top w:val="single" w:sz="4" w:space="0" w:color="auto"/>
              <w:left w:val="single" w:sz="4" w:space="0" w:color="auto"/>
              <w:bottom w:val="single" w:sz="4" w:space="0" w:color="auto"/>
              <w:right w:val="single" w:sz="4" w:space="0" w:color="auto"/>
            </w:tcBorders>
          </w:tcPr>
          <w:p w14:paraId="174FF7F8" w14:textId="77777777" w:rsidR="00143F6C" w:rsidRPr="00143F6C" w:rsidRDefault="00143F6C" w:rsidP="00FC2E42">
            <w:pPr>
              <w:pStyle w:val="a3"/>
              <w:spacing w:before="0" w:beforeAutospacing="0" w:after="0" w:afterAutospacing="0"/>
              <w:jc w:val="center"/>
              <w:rPr>
                <w:color w:val="auto"/>
                <w:sz w:val="28"/>
                <w:szCs w:val="28"/>
                <w:lang w:val="uk-UA"/>
              </w:rPr>
            </w:pPr>
            <w:r w:rsidRPr="00143F6C">
              <w:rPr>
                <w:color w:val="auto"/>
                <w:sz w:val="28"/>
                <w:szCs w:val="28"/>
                <w:lang w:val="uk-UA"/>
              </w:rPr>
              <w:t>6.1.</w:t>
            </w:r>
          </w:p>
        </w:tc>
        <w:tc>
          <w:tcPr>
            <w:tcW w:w="3465" w:type="dxa"/>
            <w:tcBorders>
              <w:top w:val="single" w:sz="4" w:space="0" w:color="auto"/>
              <w:left w:val="single" w:sz="4" w:space="0" w:color="auto"/>
              <w:bottom w:val="single" w:sz="4" w:space="0" w:color="auto"/>
              <w:right w:val="single" w:sz="4" w:space="0" w:color="auto"/>
            </w:tcBorders>
          </w:tcPr>
          <w:p w14:paraId="71E8AC7F" w14:textId="77777777" w:rsidR="00143F6C" w:rsidRPr="00143F6C" w:rsidRDefault="00143F6C" w:rsidP="00143F6C">
            <w:pPr>
              <w:pStyle w:val="a3"/>
              <w:spacing w:before="0" w:beforeAutospacing="0" w:after="0" w:afterAutospacing="0"/>
              <w:jc w:val="both"/>
              <w:rPr>
                <w:color w:val="auto"/>
                <w:sz w:val="28"/>
                <w:szCs w:val="28"/>
                <w:lang w:val="uk-UA"/>
              </w:rPr>
            </w:pPr>
            <w:r w:rsidRPr="00143F6C">
              <w:rPr>
                <w:color w:val="auto"/>
                <w:sz w:val="28"/>
                <w:szCs w:val="28"/>
                <w:lang w:val="uk-UA"/>
              </w:rPr>
              <w:t xml:space="preserve">Етапи виконання Програми  </w:t>
            </w:r>
          </w:p>
        </w:tc>
        <w:tc>
          <w:tcPr>
            <w:tcW w:w="5557" w:type="dxa"/>
            <w:tcBorders>
              <w:top w:val="single" w:sz="4" w:space="0" w:color="auto"/>
              <w:left w:val="single" w:sz="4" w:space="0" w:color="auto"/>
              <w:bottom w:val="single" w:sz="4" w:space="0" w:color="auto"/>
              <w:right w:val="single" w:sz="4" w:space="0" w:color="auto"/>
            </w:tcBorders>
          </w:tcPr>
          <w:p w14:paraId="062E8850" w14:textId="77777777" w:rsidR="00143F6C" w:rsidRPr="008203C5" w:rsidRDefault="00143F6C" w:rsidP="0094203A">
            <w:pPr>
              <w:pStyle w:val="a3"/>
              <w:spacing w:before="0" w:beforeAutospacing="0" w:after="0" w:afterAutospacing="0"/>
              <w:jc w:val="center"/>
              <w:rPr>
                <w:color w:val="auto"/>
                <w:sz w:val="27"/>
                <w:szCs w:val="27"/>
                <w:lang w:val="uk-UA"/>
              </w:rPr>
            </w:pPr>
            <w:r w:rsidRPr="008203C5">
              <w:rPr>
                <w:color w:val="auto"/>
                <w:sz w:val="27"/>
                <w:szCs w:val="27"/>
                <w:lang w:val="uk-UA"/>
              </w:rPr>
              <w:t>I етап</w:t>
            </w:r>
          </w:p>
        </w:tc>
      </w:tr>
      <w:tr w:rsidR="00F52899" w14:paraId="5B56AE77" w14:textId="77777777" w:rsidTr="00384C4B">
        <w:trPr>
          <w:trHeight w:val="1622"/>
        </w:trPr>
        <w:tc>
          <w:tcPr>
            <w:tcW w:w="646" w:type="dxa"/>
            <w:tcBorders>
              <w:top w:val="single" w:sz="4" w:space="0" w:color="auto"/>
              <w:left w:val="single" w:sz="4" w:space="0" w:color="auto"/>
              <w:bottom w:val="single" w:sz="4" w:space="0" w:color="auto"/>
              <w:right w:val="single" w:sz="4" w:space="0" w:color="auto"/>
            </w:tcBorders>
          </w:tcPr>
          <w:p w14:paraId="4C8B9C63" w14:textId="77777777" w:rsidR="00F52899" w:rsidRPr="00181B0D" w:rsidRDefault="00224F34" w:rsidP="00FC2E42">
            <w:pPr>
              <w:pStyle w:val="a3"/>
              <w:spacing w:before="0" w:beforeAutospacing="0" w:after="0" w:afterAutospacing="0"/>
              <w:jc w:val="center"/>
              <w:rPr>
                <w:sz w:val="28"/>
                <w:szCs w:val="28"/>
                <w:lang w:val="uk-UA"/>
              </w:rPr>
            </w:pPr>
            <w:r>
              <w:rPr>
                <w:sz w:val="28"/>
                <w:szCs w:val="28"/>
                <w:lang w:val="uk-UA"/>
              </w:rPr>
              <w:t>7</w:t>
            </w:r>
            <w:r w:rsidR="00F52899" w:rsidRPr="00181B0D">
              <w:rPr>
                <w:sz w:val="28"/>
                <w:szCs w:val="28"/>
                <w:lang w:val="uk-UA"/>
              </w:rPr>
              <w:t>.</w:t>
            </w:r>
          </w:p>
        </w:tc>
        <w:tc>
          <w:tcPr>
            <w:tcW w:w="3465" w:type="dxa"/>
            <w:tcBorders>
              <w:top w:val="single" w:sz="4" w:space="0" w:color="auto"/>
              <w:left w:val="single" w:sz="4" w:space="0" w:color="auto"/>
              <w:bottom w:val="single" w:sz="4" w:space="0" w:color="auto"/>
              <w:right w:val="single" w:sz="4" w:space="0" w:color="auto"/>
            </w:tcBorders>
          </w:tcPr>
          <w:p w14:paraId="22FB640C" w14:textId="77777777" w:rsidR="00F52899" w:rsidRDefault="00F52899" w:rsidP="00FC2E42">
            <w:pPr>
              <w:pStyle w:val="a3"/>
              <w:spacing w:before="0" w:beforeAutospacing="0" w:after="0" w:afterAutospacing="0"/>
              <w:jc w:val="both"/>
              <w:rPr>
                <w:sz w:val="28"/>
                <w:szCs w:val="28"/>
                <w:lang w:val="uk-UA"/>
              </w:rPr>
            </w:pPr>
            <w:r w:rsidRPr="001D1F63">
              <w:rPr>
                <w:sz w:val="28"/>
                <w:szCs w:val="28"/>
                <w:lang w:val="uk-UA"/>
              </w:rPr>
              <w:t xml:space="preserve">Загальний </w:t>
            </w:r>
            <w:r>
              <w:rPr>
                <w:sz w:val="28"/>
                <w:szCs w:val="28"/>
                <w:lang w:val="uk-UA"/>
              </w:rPr>
              <w:t xml:space="preserve">орієнтовний </w:t>
            </w:r>
            <w:r w:rsidRPr="001D1F63">
              <w:rPr>
                <w:sz w:val="28"/>
                <w:szCs w:val="28"/>
                <w:lang w:val="uk-UA"/>
              </w:rPr>
              <w:t>обсяг фінансових ресурсів, необхід</w:t>
            </w:r>
            <w:r>
              <w:rPr>
                <w:sz w:val="28"/>
                <w:szCs w:val="28"/>
                <w:lang w:val="uk-UA"/>
              </w:rPr>
              <w:t>них для реалізації П</w:t>
            </w:r>
            <w:r w:rsidRPr="001D1F63">
              <w:rPr>
                <w:sz w:val="28"/>
                <w:szCs w:val="28"/>
                <w:lang w:val="uk-UA"/>
              </w:rPr>
              <w:t>рограми</w:t>
            </w:r>
            <w:r>
              <w:rPr>
                <w:sz w:val="28"/>
                <w:szCs w:val="28"/>
                <w:lang w:val="uk-UA"/>
              </w:rPr>
              <w:t>, всього,</w:t>
            </w:r>
          </w:p>
          <w:p w14:paraId="2139F149" w14:textId="77777777" w:rsidR="00F52899" w:rsidRPr="001D1F63" w:rsidRDefault="00F52899" w:rsidP="00FC2E42">
            <w:pPr>
              <w:pStyle w:val="a3"/>
              <w:spacing w:before="0" w:beforeAutospacing="0" w:after="0" w:afterAutospacing="0"/>
              <w:jc w:val="both"/>
              <w:rPr>
                <w:sz w:val="28"/>
                <w:szCs w:val="28"/>
                <w:lang w:val="uk-UA"/>
              </w:rPr>
            </w:pPr>
            <w:r w:rsidRPr="00980910">
              <w:rPr>
                <w:color w:val="auto"/>
                <w:sz w:val="28"/>
                <w:szCs w:val="28"/>
                <w:lang w:val="uk-UA"/>
              </w:rPr>
              <w:t xml:space="preserve">у </w:t>
            </w:r>
            <w:r>
              <w:rPr>
                <w:sz w:val="28"/>
                <w:szCs w:val="28"/>
                <w:lang w:val="uk-UA"/>
              </w:rPr>
              <w:t>тому числі:</w:t>
            </w:r>
          </w:p>
        </w:tc>
        <w:tc>
          <w:tcPr>
            <w:tcW w:w="5557" w:type="dxa"/>
            <w:tcBorders>
              <w:top w:val="single" w:sz="4" w:space="0" w:color="auto"/>
              <w:left w:val="single" w:sz="4" w:space="0" w:color="auto"/>
              <w:bottom w:val="single" w:sz="4" w:space="0" w:color="auto"/>
              <w:right w:val="single" w:sz="4" w:space="0" w:color="auto"/>
            </w:tcBorders>
          </w:tcPr>
          <w:p w14:paraId="46EA3797" w14:textId="77777777" w:rsidR="00AA69A2" w:rsidRPr="008203C5" w:rsidRDefault="00AA69A2" w:rsidP="00FC2E42">
            <w:pPr>
              <w:pStyle w:val="a3"/>
              <w:spacing w:before="0" w:beforeAutospacing="0" w:after="0" w:afterAutospacing="0"/>
              <w:jc w:val="center"/>
              <w:rPr>
                <w:color w:val="auto"/>
                <w:sz w:val="27"/>
                <w:szCs w:val="27"/>
                <w:highlight w:val="yellow"/>
                <w:lang w:val="uk-UA"/>
              </w:rPr>
            </w:pPr>
          </w:p>
          <w:p w14:paraId="22636CEE" w14:textId="3E80DCE4" w:rsidR="00F52899" w:rsidRPr="008203C5" w:rsidRDefault="00814EF3" w:rsidP="004B7EA8">
            <w:pPr>
              <w:pStyle w:val="a3"/>
              <w:spacing w:before="0" w:beforeAutospacing="0" w:after="0" w:afterAutospacing="0"/>
              <w:jc w:val="center"/>
              <w:rPr>
                <w:color w:val="auto"/>
                <w:sz w:val="27"/>
                <w:szCs w:val="27"/>
                <w:highlight w:val="yellow"/>
                <w:lang w:val="uk-UA"/>
              </w:rPr>
            </w:pPr>
            <w:r>
              <w:rPr>
                <w:bCs/>
                <w:color w:val="auto"/>
                <w:sz w:val="27"/>
                <w:szCs w:val="27"/>
                <w:lang w:val="uk-UA"/>
              </w:rPr>
              <w:t>533 759,9</w:t>
            </w:r>
            <w:r w:rsidR="005D4101">
              <w:rPr>
                <w:bCs/>
                <w:color w:val="auto"/>
                <w:sz w:val="27"/>
                <w:szCs w:val="27"/>
                <w:lang w:val="uk-UA"/>
              </w:rPr>
              <w:t xml:space="preserve"> </w:t>
            </w:r>
            <w:r w:rsidR="00F52899" w:rsidRPr="008203C5">
              <w:rPr>
                <w:color w:val="auto"/>
                <w:sz w:val="27"/>
                <w:szCs w:val="27"/>
                <w:lang w:val="uk-UA"/>
              </w:rPr>
              <w:t>тис</w:t>
            </w:r>
            <w:r w:rsidR="00AA4CE3" w:rsidRPr="008203C5">
              <w:rPr>
                <w:color w:val="auto"/>
                <w:sz w:val="27"/>
                <w:szCs w:val="27"/>
                <w:lang w:val="uk-UA"/>
              </w:rPr>
              <w:t>.</w:t>
            </w:r>
            <w:r w:rsidR="008A43D0">
              <w:rPr>
                <w:color w:val="auto"/>
                <w:sz w:val="27"/>
                <w:szCs w:val="27"/>
                <w:lang w:val="uk-UA"/>
              </w:rPr>
              <w:t xml:space="preserve"> </w:t>
            </w:r>
            <w:r w:rsidR="00866AA9" w:rsidRPr="008203C5">
              <w:rPr>
                <w:color w:val="auto"/>
                <w:sz w:val="27"/>
                <w:szCs w:val="27"/>
                <w:lang w:val="uk-UA"/>
              </w:rPr>
              <w:t>грн</w:t>
            </w:r>
          </w:p>
        </w:tc>
      </w:tr>
      <w:tr w:rsidR="00F52899" w14:paraId="142854A3" w14:textId="77777777" w:rsidTr="00384C4B">
        <w:trPr>
          <w:trHeight w:val="346"/>
        </w:trPr>
        <w:tc>
          <w:tcPr>
            <w:tcW w:w="646" w:type="dxa"/>
            <w:tcBorders>
              <w:top w:val="single" w:sz="4" w:space="0" w:color="auto"/>
              <w:left w:val="single" w:sz="4" w:space="0" w:color="auto"/>
              <w:bottom w:val="single" w:sz="4" w:space="0" w:color="auto"/>
              <w:right w:val="single" w:sz="4" w:space="0" w:color="auto"/>
            </w:tcBorders>
          </w:tcPr>
          <w:p w14:paraId="276FFA6D" w14:textId="77777777" w:rsidR="00F52899" w:rsidRPr="00181B0D" w:rsidRDefault="00224F34" w:rsidP="00FC2E42">
            <w:pPr>
              <w:pStyle w:val="a3"/>
              <w:spacing w:before="0" w:beforeAutospacing="0" w:after="0" w:afterAutospacing="0"/>
              <w:jc w:val="center"/>
              <w:rPr>
                <w:sz w:val="28"/>
                <w:szCs w:val="28"/>
                <w:lang w:val="uk-UA"/>
              </w:rPr>
            </w:pPr>
            <w:r>
              <w:rPr>
                <w:sz w:val="28"/>
                <w:szCs w:val="28"/>
                <w:lang w:val="uk-UA"/>
              </w:rPr>
              <w:t>7</w:t>
            </w:r>
            <w:r w:rsidR="00F52899" w:rsidRPr="00181B0D">
              <w:rPr>
                <w:sz w:val="28"/>
                <w:szCs w:val="28"/>
                <w:lang w:val="uk-UA"/>
              </w:rPr>
              <w:t>.1.</w:t>
            </w:r>
          </w:p>
        </w:tc>
        <w:tc>
          <w:tcPr>
            <w:tcW w:w="3465" w:type="dxa"/>
            <w:tcBorders>
              <w:top w:val="single" w:sz="4" w:space="0" w:color="auto"/>
              <w:left w:val="single" w:sz="4" w:space="0" w:color="auto"/>
              <w:bottom w:val="single" w:sz="4" w:space="0" w:color="auto"/>
              <w:right w:val="single" w:sz="4" w:space="0" w:color="auto"/>
            </w:tcBorders>
          </w:tcPr>
          <w:p w14:paraId="0DE6F05B" w14:textId="77777777" w:rsidR="00D81565" w:rsidRPr="001D1F63" w:rsidRDefault="00F52899" w:rsidP="00D81565">
            <w:pPr>
              <w:pStyle w:val="a3"/>
              <w:spacing w:before="0" w:beforeAutospacing="0" w:after="0" w:afterAutospacing="0"/>
              <w:jc w:val="center"/>
              <w:rPr>
                <w:sz w:val="28"/>
                <w:szCs w:val="28"/>
                <w:lang w:val="uk-UA"/>
              </w:rPr>
            </w:pPr>
            <w:r w:rsidRPr="001D1F63">
              <w:rPr>
                <w:sz w:val="28"/>
                <w:szCs w:val="28"/>
                <w:lang w:val="uk-UA"/>
              </w:rPr>
              <w:t>Кошт</w:t>
            </w:r>
            <w:r w:rsidR="00262329">
              <w:rPr>
                <w:sz w:val="28"/>
                <w:szCs w:val="28"/>
                <w:lang w:val="uk-UA"/>
              </w:rPr>
              <w:t>и</w:t>
            </w:r>
            <w:r w:rsidRPr="001D1F63">
              <w:rPr>
                <w:sz w:val="28"/>
                <w:szCs w:val="28"/>
                <w:lang w:val="uk-UA"/>
              </w:rPr>
              <w:t xml:space="preserve"> обласного бюджету</w:t>
            </w:r>
          </w:p>
          <w:p w14:paraId="6F9F94D8" w14:textId="77777777" w:rsidR="00F72404" w:rsidRPr="001D1F63" w:rsidRDefault="00F72404" w:rsidP="00FC2E42">
            <w:pPr>
              <w:pStyle w:val="a3"/>
              <w:spacing w:before="0" w:beforeAutospacing="0" w:after="0" w:afterAutospacing="0"/>
              <w:rPr>
                <w:sz w:val="28"/>
                <w:szCs w:val="28"/>
                <w:lang w:val="uk-UA"/>
              </w:rPr>
            </w:pPr>
          </w:p>
        </w:tc>
        <w:tc>
          <w:tcPr>
            <w:tcW w:w="5557" w:type="dxa"/>
            <w:tcBorders>
              <w:top w:val="single" w:sz="4" w:space="0" w:color="auto"/>
              <w:left w:val="single" w:sz="4" w:space="0" w:color="auto"/>
              <w:bottom w:val="single" w:sz="4" w:space="0" w:color="auto"/>
              <w:right w:val="single" w:sz="4" w:space="0" w:color="auto"/>
            </w:tcBorders>
          </w:tcPr>
          <w:p w14:paraId="581E0EBD" w14:textId="1809C63B" w:rsidR="00F72404" w:rsidRPr="008203C5" w:rsidRDefault="00814EF3" w:rsidP="00FC2E42">
            <w:pPr>
              <w:pStyle w:val="a3"/>
              <w:spacing w:before="0" w:beforeAutospacing="0" w:after="0" w:afterAutospacing="0"/>
              <w:jc w:val="center"/>
              <w:rPr>
                <w:bCs/>
                <w:color w:val="auto"/>
                <w:sz w:val="27"/>
                <w:szCs w:val="27"/>
                <w:highlight w:val="yellow"/>
                <w:lang w:val="uk-UA"/>
              </w:rPr>
            </w:pPr>
            <w:r>
              <w:rPr>
                <w:bCs/>
                <w:color w:val="auto"/>
                <w:sz w:val="27"/>
                <w:szCs w:val="27"/>
                <w:lang w:val="uk-UA"/>
              </w:rPr>
              <w:t>533 759,9</w:t>
            </w:r>
            <w:r w:rsidR="004B7EA8" w:rsidRPr="008203C5">
              <w:rPr>
                <w:color w:val="auto"/>
                <w:sz w:val="27"/>
                <w:szCs w:val="27"/>
                <w:lang w:val="uk-UA"/>
              </w:rPr>
              <w:t xml:space="preserve"> тис. грн</w:t>
            </w:r>
          </w:p>
        </w:tc>
      </w:tr>
      <w:tr w:rsidR="00EC7FCA" w14:paraId="1BFFB07F" w14:textId="77777777" w:rsidTr="00384C4B">
        <w:trPr>
          <w:trHeight w:val="346"/>
        </w:trPr>
        <w:tc>
          <w:tcPr>
            <w:tcW w:w="646" w:type="dxa"/>
            <w:tcBorders>
              <w:top w:val="single" w:sz="4" w:space="0" w:color="auto"/>
              <w:left w:val="single" w:sz="4" w:space="0" w:color="auto"/>
              <w:bottom w:val="single" w:sz="4" w:space="0" w:color="auto"/>
              <w:right w:val="single" w:sz="4" w:space="0" w:color="auto"/>
            </w:tcBorders>
          </w:tcPr>
          <w:p w14:paraId="6A439ADF" w14:textId="77777777" w:rsidR="00EC7FCA" w:rsidRDefault="00EC7FCA" w:rsidP="00FC2E42">
            <w:pPr>
              <w:pStyle w:val="a3"/>
              <w:spacing w:before="0" w:beforeAutospacing="0" w:after="0" w:afterAutospacing="0"/>
              <w:jc w:val="center"/>
              <w:rPr>
                <w:sz w:val="28"/>
                <w:szCs w:val="28"/>
                <w:lang w:val="uk-UA"/>
              </w:rPr>
            </w:pPr>
            <w:r>
              <w:rPr>
                <w:sz w:val="28"/>
                <w:szCs w:val="28"/>
                <w:lang w:val="uk-UA"/>
              </w:rPr>
              <w:t>7.2.</w:t>
            </w:r>
          </w:p>
        </w:tc>
        <w:tc>
          <w:tcPr>
            <w:tcW w:w="3465" w:type="dxa"/>
            <w:tcBorders>
              <w:top w:val="single" w:sz="4" w:space="0" w:color="auto"/>
              <w:left w:val="single" w:sz="4" w:space="0" w:color="auto"/>
              <w:bottom w:val="single" w:sz="4" w:space="0" w:color="auto"/>
              <w:right w:val="single" w:sz="4" w:space="0" w:color="auto"/>
            </w:tcBorders>
          </w:tcPr>
          <w:p w14:paraId="3E995CEA" w14:textId="77777777" w:rsidR="00EC7FCA" w:rsidRPr="001D1F63" w:rsidRDefault="00EC7FCA" w:rsidP="00D81565">
            <w:pPr>
              <w:pStyle w:val="a3"/>
              <w:spacing w:before="0" w:beforeAutospacing="0" w:after="0" w:afterAutospacing="0"/>
              <w:jc w:val="center"/>
              <w:rPr>
                <w:sz w:val="28"/>
                <w:szCs w:val="28"/>
                <w:lang w:val="uk-UA"/>
              </w:rPr>
            </w:pPr>
            <w:r>
              <w:rPr>
                <w:sz w:val="28"/>
                <w:szCs w:val="28"/>
                <w:lang w:val="uk-UA"/>
              </w:rPr>
              <w:t>Кошти місцевих бюджетів</w:t>
            </w:r>
          </w:p>
        </w:tc>
        <w:tc>
          <w:tcPr>
            <w:tcW w:w="5557" w:type="dxa"/>
            <w:tcBorders>
              <w:top w:val="single" w:sz="4" w:space="0" w:color="auto"/>
              <w:left w:val="single" w:sz="4" w:space="0" w:color="auto"/>
              <w:bottom w:val="single" w:sz="4" w:space="0" w:color="auto"/>
              <w:right w:val="single" w:sz="4" w:space="0" w:color="auto"/>
            </w:tcBorders>
          </w:tcPr>
          <w:p w14:paraId="3D7287A0" w14:textId="77777777" w:rsidR="00EC7FCA" w:rsidRDefault="00EC7FCA" w:rsidP="00FC2E42">
            <w:pPr>
              <w:pStyle w:val="a3"/>
              <w:spacing w:before="0" w:beforeAutospacing="0" w:after="0" w:afterAutospacing="0"/>
              <w:jc w:val="center"/>
              <w:rPr>
                <w:bCs/>
                <w:color w:val="auto"/>
                <w:sz w:val="27"/>
                <w:szCs w:val="27"/>
                <w:lang w:val="uk-UA"/>
              </w:rPr>
            </w:pPr>
            <w:r w:rsidRPr="008203C5">
              <w:rPr>
                <w:bCs/>
                <w:color w:val="auto"/>
                <w:sz w:val="27"/>
                <w:szCs w:val="27"/>
                <w:lang w:val="uk-UA"/>
              </w:rPr>
              <w:t xml:space="preserve">Обсяги видатків визначаються щорічно у відповідних місцевих бюджетах </w:t>
            </w:r>
          </w:p>
          <w:p w14:paraId="1C8E592C" w14:textId="1F0FD531" w:rsidR="005D4101" w:rsidRPr="008203C5" w:rsidRDefault="005D4101" w:rsidP="00FC2E42">
            <w:pPr>
              <w:pStyle w:val="a3"/>
              <w:spacing w:before="0" w:beforeAutospacing="0" w:after="0" w:afterAutospacing="0"/>
              <w:jc w:val="center"/>
              <w:rPr>
                <w:bCs/>
                <w:color w:val="auto"/>
                <w:sz w:val="27"/>
                <w:szCs w:val="27"/>
                <w:lang w:val="uk-UA"/>
              </w:rPr>
            </w:pPr>
          </w:p>
        </w:tc>
      </w:tr>
      <w:tr w:rsidR="00EC7FCA" w14:paraId="39C9D200" w14:textId="77777777" w:rsidTr="00384C4B">
        <w:trPr>
          <w:trHeight w:val="1064"/>
        </w:trPr>
        <w:tc>
          <w:tcPr>
            <w:tcW w:w="646" w:type="dxa"/>
            <w:tcBorders>
              <w:top w:val="single" w:sz="4" w:space="0" w:color="auto"/>
              <w:left w:val="single" w:sz="4" w:space="0" w:color="auto"/>
              <w:bottom w:val="single" w:sz="4" w:space="0" w:color="auto"/>
              <w:right w:val="single" w:sz="4" w:space="0" w:color="auto"/>
            </w:tcBorders>
          </w:tcPr>
          <w:p w14:paraId="3B22C4DD" w14:textId="77777777" w:rsidR="00EC7FCA" w:rsidRDefault="00EC7FCA" w:rsidP="00FC2E42">
            <w:pPr>
              <w:pStyle w:val="a3"/>
              <w:spacing w:before="0" w:beforeAutospacing="0" w:after="0" w:afterAutospacing="0"/>
              <w:jc w:val="center"/>
              <w:rPr>
                <w:sz w:val="28"/>
                <w:szCs w:val="28"/>
                <w:lang w:val="uk-UA"/>
              </w:rPr>
            </w:pPr>
            <w:r>
              <w:rPr>
                <w:sz w:val="28"/>
                <w:szCs w:val="28"/>
                <w:lang w:val="uk-UA"/>
              </w:rPr>
              <w:t>7.3.</w:t>
            </w:r>
          </w:p>
        </w:tc>
        <w:tc>
          <w:tcPr>
            <w:tcW w:w="3465" w:type="dxa"/>
            <w:tcBorders>
              <w:top w:val="single" w:sz="4" w:space="0" w:color="auto"/>
              <w:left w:val="single" w:sz="4" w:space="0" w:color="auto"/>
              <w:bottom w:val="single" w:sz="4" w:space="0" w:color="auto"/>
              <w:right w:val="single" w:sz="4" w:space="0" w:color="auto"/>
            </w:tcBorders>
          </w:tcPr>
          <w:p w14:paraId="3FE72C20" w14:textId="77777777" w:rsidR="00EC7FCA" w:rsidRPr="001D1F63" w:rsidRDefault="00EC7FCA" w:rsidP="008203C5">
            <w:pPr>
              <w:pStyle w:val="a3"/>
              <w:spacing w:before="0" w:beforeAutospacing="0" w:after="0" w:afterAutospacing="0"/>
              <w:rPr>
                <w:sz w:val="28"/>
                <w:szCs w:val="28"/>
                <w:lang w:val="uk-UA"/>
              </w:rPr>
            </w:pPr>
            <w:r>
              <w:rPr>
                <w:sz w:val="28"/>
                <w:szCs w:val="28"/>
                <w:lang w:val="uk-UA"/>
              </w:rPr>
              <w:t>Інші джерела</w:t>
            </w:r>
          </w:p>
        </w:tc>
        <w:tc>
          <w:tcPr>
            <w:tcW w:w="5557" w:type="dxa"/>
            <w:tcBorders>
              <w:top w:val="single" w:sz="4" w:space="0" w:color="auto"/>
              <w:left w:val="single" w:sz="4" w:space="0" w:color="auto"/>
              <w:bottom w:val="single" w:sz="4" w:space="0" w:color="auto"/>
              <w:right w:val="single" w:sz="4" w:space="0" w:color="auto"/>
            </w:tcBorders>
          </w:tcPr>
          <w:p w14:paraId="74F9F5B6" w14:textId="77777777" w:rsidR="00EC7FCA" w:rsidRDefault="00EC7FCA" w:rsidP="00FC2E42">
            <w:pPr>
              <w:pStyle w:val="a3"/>
              <w:spacing w:before="0" w:beforeAutospacing="0" w:after="0" w:afterAutospacing="0"/>
              <w:jc w:val="center"/>
              <w:rPr>
                <w:bCs/>
                <w:color w:val="auto"/>
                <w:sz w:val="27"/>
                <w:szCs w:val="27"/>
                <w:lang w:val="uk-UA"/>
              </w:rPr>
            </w:pPr>
            <w:r w:rsidRPr="008203C5">
              <w:rPr>
                <w:bCs/>
                <w:color w:val="auto"/>
                <w:sz w:val="27"/>
                <w:szCs w:val="27"/>
                <w:lang w:val="uk-UA"/>
              </w:rPr>
              <w:t>Обсяг видатків визначається комунальним закладом самостійно, враховуючи фінансові можливості</w:t>
            </w:r>
          </w:p>
          <w:p w14:paraId="2294994D" w14:textId="6DC9E242" w:rsidR="005D4101" w:rsidRPr="008203C5" w:rsidRDefault="005D4101" w:rsidP="00FC2E42">
            <w:pPr>
              <w:pStyle w:val="a3"/>
              <w:spacing w:before="0" w:beforeAutospacing="0" w:after="0" w:afterAutospacing="0"/>
              <w:jc w:val="center"/>
              <w:rPr>
                <w:bCs/>
                <w:color w:val="auto"/>
                <w:sz w:val="27"/>
                <w:szCs w:val="27"/>
                <w:lang w:val="uk-UA"/>
              </w:rPr>
            </w:pPr>
          </w:p>
        </w:tc>
      </w:tr>
    </w:tbl>
    <w:p w14:paraId="0E8A183A" w14:textId="4036B2CC" w:rsidR="00E17AC6" w:rsidRDefault="00F52899" w:rsidP="00692702">
      <w:pPr>
        <w:pStyle w:val="a7"/>
        <w:spacing w:before="0" w:after="0"/>
        <w:rPr>
          <w:rFonts w:ascii="Times New Roman" w:hAnsi="Times New Roman" w:cs="Times New Roman"/>
          <w:bCs w:val="0"/>
          <w:sz w:val="28"/>
          <w:szCs w:val="28"/>
        </w:rPr>
      </w:pPr>
      <w:r w:rsidRPr="00454860">
        <w:rPr>
          <w:rFonts w:ascii="Times New Roman" w:hAnsi="Times New Roman" w:cs="Times New Roman"/>
          <w:bCs w:val="0"/>
          <w:sz w:val="28"/>
          <w:szCs w:val="28"/>
        </w:rPr>
        <w:lastRenderedPageBreak/>
        <w:t xml:space="preserve">2. </w:t>
      </w:r>
      <w:r w:rsidR="00692702">
        <w:rPr>
          <w:rFonts w:ascii="Times New Roman" w:hAnsi="Times New Roman" w:cs="Times New Roman"/>
          <w:bCs w:val="0"/>
          <w:sz w:val="28"/>
          <w:szCs w:val="28"/>
        </w:rPr>
        <w:t xml:space="preserve">Визначення проблеми, на розв’язання якої спрямована Програма </w:t>
      </w:r>
    </w:p>
    <w:p w14:paraId="62D034D2" w14:textId="4DEAF127" w:rsidR="00F72404" w:rsidRDefault="00072750" w:rsidP="003936BF">
      <w:pPr>
        <w:spacing w:before="120"/>
        <w:ind w:firstLine="567"/>
        <w:jc w:val="both"/>
        <w:rPr>
          <w:sz w:val="28"/>
          <w:szCs w:val="28"/>
          <w:lang w:val="uk-UA"/>
        </w:rPr>
      </w:pPr>
      <w:r w:rsidRPr="00405601">
        <w:rPr>
          <w:sz w:val="28"/>
          <w:szCs w:val="28"/>
          <w:lang w:val="uk-UA"/>
        </w:rPr>
        <w:t xml:space="preserve">Здоров’я – це найвища цінність людини, тому одним із пріоритетних завдань кожної держави є забезпечення оптимальних умов життєдіяльності населення для підтримання їхнього стану здоров’я на найвищому рівні, а також створення умов для тих верств населення, які потребують медичних послуг для якнайшвидшого відновлення і зменшення тягаря </w:t>
      </w:r>
      <w:proofErr w:type="spellStart"/>
      <w:r w:rsidRPr="00405601">
        <w:rPr>
          <w:sz w:val="28"/>
          <w:szCs w:val="28"/>
          <w:lang w:val="uk-UA"/>
        </w:rPr>
        <w:t>хвороб</w:t>
      </w:r>
      <w:proofErr w:type="spellEnd"/>
      <w:r w:rsidRPr="00405601">
        <w:rPr>
          <w:sz w:val="28"/>
          <w:szCs w:val="28"/>
          <w:lang w:val="uk-UA"/>
        </w:rPr>
        <w:t xml:space="preserve"> на життя людей.</w:t>
      </w:r>
      <w:r w:rsidRPr="00072750">
        <w:rPr>
          <w:lang w:val="uk-UA"/>
        </w:rPr>
        <w:t xml:space="preserve"> </w:t>
      </w:r>
      <w:r w:rsidR="00F72404" w:rsidRPr="00F72404">
        <w:rPr>
          <w:sz w:val="28"/>
          <w:szCs w:val="28"/>
          <w:lang w:val="uk-UA"/>
        </w:rPr>
        <w:t>Доступність, якість, сучасність, функціональність, ефективність, ресурсна забезпеченість та своєчасність медичної допомоги є основою для забезпечення високого рівня здоров’я та покращення якості життя населення.</w:t>
      </w:r>
    </w:p>
    <w:p w14:paraId="1CDB1B22" w14:textId="50B32581" w:rsidR="00405601" w:rsidRDefault="00405601" w:rsidP="00F11C8D">
      <w:pPr>
        <w:ind w:firstLine="709"/>
        <w:jc w:val="both"/>
        <w:rPr>
          <w:color w:val="000000" w:themeColor="text1"/>
          <w:sz w:val="28"/>
          <w:szCs w:val="28"/>
          <w:lang w:val="uk-UA"/>
        </w:rPr>
      </w:pPr>
      <w:r w:rsidRPr="00405601">
        <w:rPr>
          <w:sz w:val="28"/>
          <w:szCs w:val="28"/>
          <w:lang w:val="uk-UA"/>
        </w:rPr>
        <w:t>Протягом останніх років заклади охорони здоров'я області  пройшли значний процес трансформації</w:t>
      </w:r>
      <w:r>
        <w:rPr>
          <w:sz w:val="28"/>
          <w:szCs w:val="28"/>
          <w:lang w:val="uk-UA"/>
        </w:rPr>
        <w:t xml:space="preserve"> – зміна статусу з бюджетних закладів в комунальні некомерційні підприємства</w:t>
      </w:r>
      <w:r w:rsidRPr="00405601">
        <w:rPr>
          <w:sz w:val="28"/>
          <w:szCs w:val="28"/>
          <w:lang w:val="uk-UA"/>
        </w:rPr>
        <w:t xml:space="preserve">, встановлення державних фінансових гарантій медичного обслуговування населення шляхом </w:t>
      </w:r>
      <w:r w:rsidRPr="00B54B59">
        <w:rPr>
          <w:color w:val="000000" w:themeColor="text1"/>
          <w:sz w:val="28"/>
          <w:szCs w:val="28"/>
          <w:lang w:val="uk-UA"/>
        </w:rPr>
        <w:t>уклад</w:t>
      </w:r>
      <w:r>
        <w:rPr>
          <w:color w:val="000000" w:themeColor="text1"/>
          <w:sz w:val="28"/>
          <w:szCs w:val="28"/>
          <w:lang w:val="uk-UA"/>
        </w:rPr>
        <w:t>ання</w:t>
      </w:r>
      <w:r w:rsidRPr="00B54B59">
        <w:rPr>
          <w:color w:val="000000" w:themeColor="text1"/>
          <w:sz w:val="28"/>
          <w:szCs w:val="28"/>
          <w:lang w:val="uk-UA"/>
        </w:rPr>
        <w:t xml:space="preserve"> договорів </w:t>
      </w:r>
      <w:r>
        <w:rPr>
          <w:color w:val="000000" w:themeColor="text1"/>
          <w:sz w:val="28"/>
          <w:szCs w:val="28"/>
          <w:lang w:val="uk-UA"/>
        </w:rPr>
        <w:t>з Національною службою здоров'я України</w:t>
      </w:r>
      <w:r w:rsidR="00CE567A">
        <w:rPr>
          <w:color w:val="000000" w:themeColor="text1"/>
          <w:sz w:val="28"/>
          <w:szCs w:val="28"/>
          <w:lang w:val="uk-UA"/>
        </w:rPr>
        <w:t xml:space="preserve"> (далі – НСЗУ)</w:t>
      </w:r>
      <w:r>
        <w:rPr>
          <w:color w:val="000000" w:themeColor="text1"/>
          <w:sz w:val="28"/>
          <w:szCs w:val="28"/>
          <w:lang w:val="uk-UA"/>
        </w:rPr>
        <w:t xml:space="preserve"> </w:t>
      </w:r>
      <w:r w:rsidRPr="00B54B59">
        <w:rPr>
          <w:color w:val="000000" w:themeColor="text1"/>
          <w:sz w:val="28"/>
          <w:szCs w:val="28"/>
          <w:lang w:val="uk-UA"/>
        </w:rPr>
        <w:t>в рамках програми державних гарантій медичного обслуговування населення</w:t>
      </w:r>
      <w:r>
        <w:rPr>
          <w:color w:val="000000" w:themeColor="text1"/>
          <w:sz w:val="28"/>
          <w:szCs w:val="28"/>
          <w:lang w:val="uk-UA"/>
        </w:rPr>
        <w:t>, створення спроможної мережі Чернігівського госпітального округу.</w:t>
      </w:r>
    </w:p>
    <w:p w14:paraId="2B174EA6" w14:textId="711140A3" w:rsidR="004A5129" w:rsidRPr="009B3A6E" w:rsidRDefault="00E42097" w:rsidP="00F11C8D">
      <w:pPr>
        <w:ind w:firstLine="709"/>
        <w:jc w:val="both"/>
        <w:rPr>
          <w:color w:val="000000" w:themeColor="text1"/>
          <w:sz w:val="28"/>
          <w:szCs w:val="28"/>
          <w:lang w:val="uk-UA"/>
        </w:rPr>
      </w:pPr>
      <w:r>
        <w:rPr>
          <w:color w:val="000000" w:themeColor="text1"/>
          <w:sz w:val="28"/>
          <w:szCs w:val="28"/>
          <w:lang w:val="uk-UA"/>
        </w:rPr>
        <w:t xml:space="preserve">Медична допомога населенню Чернігівської області надається у 83 закладах охорони здоров'я, в тому числі у 38 закладах первинної медичної допомоги, 4 стоматологічних </w:t>
      </w:r>
      <w:proofErr w:type="spellStart"/>
      <w:r>
        <w:rPr>
          <w:color w:val="000000" w:themeColor="text1"/>
          <w:sz w:val="28"/>
          <w:szCs w:val="28"/>
          <w:lang w:val="uk-UA"/>
        </w:rPr>
        <w:t>поліклініках</w:t>
      </w:r>
      <w:proofErr w:type="spellEnd"/>
      <w:r>
        <w:rPr>
          <w:color w:val="000000" w:themeColor="text1"/>
          <w:sz w:val="28"/>
          <w:szCs w:val="28"/>
          <w:lang w:val="uk-UA"/>
        </w:rPr>
        <w:t>, лікарні-</w:t>
      </w:r>
      <w:proofErr w:type="spellStart"/>
      <w:r>
        <w:rPr>
          <w:color w:val="000000" w:themeColor="text1"/>
          <w:sz w:val="28"/>
          <w:szCs w:val="28"/>
          <w:lang w:val="uk-UA"/>
        </w:rPr>
        <w:t>хоспіс</w:t>
      </w:r>
      <w:proofErr w:type="spellEnd"/>
      <w:r>
        <w:rPr>
          <w:color w:val="000000" w:themeColor="text1"/>
          <w:sz w:val="28"/>
          <w:szCs w:val="28"/>
          <w:lang w:val="uk-UA"/>
        </w:rPr>
        <w:t xml:space="preserve">, 33 закладах спеціалізованої медичної допомоги, центрі екстреної медичної допомоги та медицини катастроф та 7 медичних закладах </w:t>
      </w:r>
      <w:r w:rsidR="00FF1EE4">
        <w:rPr>
          <w:color w:val="000000" w:themeColor="text1"/>
          <w:sz w:val="28"/>
          <w:szCs w:val="28"/>
          <w:lang w:val="uk-UA"/>
        </w:rPr>
        <w:t>іншого</w:t>
      </w:r>
      <w:r>
        <w:rPr>
          <w:color w:val="000000" w:themeColor="text1"/>
          <w:sz w:val="28"/>
          <w:szCs w:val="28"/>
          <w:lang w:val="uk-UA"/>
        </w:rPr>
        <w:t xml:space="preserve"> профілю. </w:t>
      </w:r>
      <w:r w:rsidR="00CF5B96">
        <w:rPr>
          <w:color w:val="000000" w:themeColor="text1"/>
          <w:sz w:val="28"/>
          <w:szCs w:val="28"/>
          <w:lang w:val="uk-UA"/>
        </w:rPr>
        <w:t xml:space="preserve">З метою організації належної якості медичного обслуговування, своєчасності  і доступності медичної допомоги до населення, дотримання принципу екстериторіальності, ефективного використання матеріальних, трудових та інших ресурсів  </w:t>
      </w:r>
      <w:r>
        <w:rPr>
          <w:color w:val="000000" w:themeColor="text1"/>
          <w:sz w:val="28"/>
          <w:szCs w:val="28"/>
          <w:lang w:val="uk-UA"/>
        </w:rPr>
        <w:t xml:space="preserve">в області створена спроможна мережа закладів охорони здоров'я Чернігівського госпітального округу. </w:t>
      </w:r>
      <w:r w:rsidR="004A5129">
        <w:rPr>
          <w:color w:val="000000" w:themeColor="text1"/>
          <w:sz w:val="28"/>
          <w:szCs w:val="28"/>
          <w:lang w:val="uk-UA"/>
        </w:rPr>
        <w:t xml:space="preserve">До складу спроможної мережі ввійшли 5 </w:t>
      </w:r>
      <w:proofErr w:type="spellStart"/>
      <w:r w:rsidR="004A5129">
        <w:rPr>
          <w:color w:val="000000" w:themeColor="text1"/>
          <w:sz w:val="28"/>
          <w:szCs w:val="28"/>
          <w:lang w:val="uk-UA"/>
        </w:rPr>
        <w:t>надкластерних</w:t>
      </w:r>
      <w:proofErr w:type="spellEnd"/>
      <w:r w:rsidR="004A5129">
        <w:rPr>
          <w:color w:val="000000" w:themeColor="text1"/>
          <w:sz w:val="28"/>
          <w:szCs w:val="28"/>
          <w:lang w:val="uk-UA"/>
        </w:rPr>
        <w:t>, 6  кластерних та 12 загальних медичних закладів</w:t>
      </w:r>
      <w:r w:rsidR="009B3A6E">
        <w:rPr>
          <w:color w:val="000000" w:themeColor="text1"/>
          <w:sz w:val="28"/>
          <w:szCs w:val="28"/>
          <w:lang w:val="uk-UA"/>
        </w:rPr>
        <w:t xml:space="preserve">, </w:t>
      </w:r>
      <w:r w:rsidR="009B3A6E" w:rsidRPr="009B3A6E">
        <w:rPr>
          <w:sz w:val="28"/>
          <w:szCs w:val="28"/>
          <w:lang w:val="uk-UA"/>
        </w:rPr>
        <w:t>функціонують госпітальні кластери в межах п’яти районів, а саме: Чернігівський (</w:t>
      </w:r>
      <w:proofErr w:type="spellStart"/>
      <w:r w:rsidR="009B3A6E" w:rsidRPr="009B3A6E">
        <w:rPr>
          <w:sz w:val="28"/>
          <w:szCs w:val="28"/>
          <w:lang w:val="uk-UA"/>
        </w:rPr>
        <w:t>адм</w:t>
      </w:r>
      <w:proofErr w:type="spellEnd"/>
      <w:r w:rsidR="009B3A6E" w:rsidRPr="009B3A6E">
        <w:rPr>
          <w:sz w:val="28"/>
          <w:szCs w:val="28"/>
          <w:lang w:val="uk-UA"/>
        </w:rPr>
        <w:t>. центр</w:t>
      </w:r>
      <w:r w:rsidR="009B3A6E" w:rsidRPr="00994355">
        <w:rPr>
          <w:sz w:val="28"/>
          <w:szCs w:val="28"/>
        </w:rPr>
        <w:t> </w:t>
      </w:r>
      <w:r w:rsidR="009B3A6E" w:rsidRPr="009B3A6E">
        <w:rPr>
          <w:sz w:val="28"/>
          <w:szCs w:val="28"/>
          <w:lang w:val="uk-UA"/>
        </w:rPr>
        <w:t xml:space="preserve"> − м.</w:t>
      </w:r>
      <w:r w:rsidR="009B3A6E" w:rsidRPr="00994355">
        <w:rPr>
          <w:sz w:val="28"/>
          <w:szCs w:val="28"/>
        </w:rPr>
        <w:t> </w:t>
      </w:r>
      <w:r w:rsidR="009B3A6E" w:rsidRPr="009B3A6E">
        <w:rPr>
          <w:sz w:val="28"/>
          <w:szCs w:val="28"/>
          <w:lang w:val="uk-UA"/>
        </w:rPr>
        <w:t xml:space="preserve">Чернігів), </w:t>
      </w:r>
      <w:proofErr w:type="spellStart"/>
      <w:r w:rsidR="009B3A6E" w:rsidRPr="009B3A6E">
        <w:rPr>
          <w:sz w:val="28"/>
          <w:szCs w:val="28"/>
          <w:lang w:val="uk-UA"/>
        </w:rPr>
        <w:t>Корюківський</w:t>
      </w:r>
      <w:proofErr w:type="spellEnd"/>
      <w:r w:rsidR="009B3A6E" w:rsidRPr="009B3A6E">
        <w:rPr>
          <w:sz w:val="28"/>
          <w:szCs w:val="28"/>
          <w:lang w:val="uk-UA"/>
        </w:rPr>
        <w:t xml:space="preserve"> (</w:t>
      </w:r>
      <w:proofErr w:type="spellStart"/>
      <w:r w:rsidR="009B3A6E" w:rsidRPr="009B3A6E">
        <w:rPr>
          <w:sz w:val="28"/>
          <w:szCs w:val="28"/>
          <w:lang w:val="uk-UA"/>
        </w:rPr>
        <w:t>адм</w:t>
      </w:r>
      <w:proofErr w:type="spellEnd"/>
      <w:r w:rsidR="009B3A6E" w:rsidRPr="009B3A6E">
        <w:rPr>
          <w:sz w:val="28"/>
          <w:szCs w:val="28"/>
          <w:lang w:val="uk-UA"/>
        </w:rPr>
        <w:t>. центр</w:t>
      </w:r>
      <w:r w:rsidR="009B3A6E" w:rsidRPr="00994355">
        <w:rPr>
          <w:sz w:val="28"/>
          <w:szCs w:val="28"/>
        </w:rPr>
        <w:t> </w:t>
      </w:r>
      <w:r w:rsidR="009B3A6E" w:rsidRPr="009B3A6E">
        <w:rPr>
          <w:sz w:val="28"/>
          <w:szCs w:val="28"/>
          <w:lang w:val="uk-UA"/>
        </w:rPr>
        <w:t>– м.</w:t>
      </w:r>
      <w:r w:rsidR="009B3A6E" w:rsidRPr="00994355">
        <w:rPr>
          <w:sz w:val="28"/>
          <w:szCs w:val="28"/>
        </w:rPr>
        <w:t> </w:t>
      </w:r>
      <w:r w:rsidR="009B3A6E" w:rsidRPr="009B3A6E">
        <w:rPr>
          <w:sz w:val="28"/>
          <w:szCs w:val="28"/>
          <w:lang w:val="uk-UA"/>
        </w:rPr>
        <w:t>Корюківка), Ніжинський (</w:t>
      </w:r>
      <w:proofErr w:type="spellStart"/>
      <w:r w:rsidR="009B3A6E" w:rsidRPr="009B3A6E">
        <w:rPr>
          <w:sz w:val="28"/>
          <w:szCs w:val="28"/>
          <w:lang w:val="uk-UA"/>
        </w:rPr>
        <w:t>адм</w:t>
      </w:r>
      <w:proofErr w:type="spellEnd"/>
      <w:r w:rsidR="009B3A6E" w:rsidRPr="009B3A6E">
        <w:rPr>
          <w:sz w:val="28"/>
          <w:szCs w:val="28"/>
          <w:lang w:val="uk-UA"/>
        </w:rPr>
        <w:t>. центр − м.</w:t>
      </w:r>
      <w:r w:rsidR="009B3A6E" w:rsidRPr="00994355">
        <w:rPr>
          <w:sz w:val="28"/>
          <w:szCs w:val="28"/>
        </w:rPr>
        <w:t> </w:t>
      </w:r>
      <w:r w:rsidR="009B3A6E" w:rsidRPr="009B3A6E">
        <w:rPr>
          <w:sz w:val="28"/>
          <w:szCs w:val="28"/>
          <w:lang w:val="uk-UA"/>
        </w:rPr>
        <w:t>Ніжин), Новгород-Сіверський (</w:t>
      </w:r>
      <w:proofErr w:type="spellStart"/>
      <w:r w:rsidR="009B3A6E" w:rsidRPr="009B3A6E">
        <w:rPr>
          <w:sz w:val="28"/>
          <w:szCs w:val="28"/>
          <w:lang w:val="uk-UA"/>
        </w:rPr>
        <w:t>адм</w:t>
      </w:r>
      <w:proofErr w:type="spellEnd"/>
      <w:r w:rsidR="009B3A6E" w:rsidRPr="009B3A6E">
        <w:rPr>
          <w:sz w:val="28"/>
          <w:szCs w:val="28"/>
          <w:lang w:val="uk-UA"/>
        </w:rPr>
        <w:t>. центр</w:t>
      </w:r>
      <w:r w:rsidR="009B3A6E" w:rsidRPr="00994355">
        <w:rPr>
          <w:sz w:val="28"/>
          <w:szCs w:val="28"/>
        </w:rPr>
        <w:t> </w:t>
      </w:r>
      <w:r w:rsidR="009B3A6E" w:rsidRPr="009B3A6E">
        <w:rPr>
          <w:sz w:val="28"/>
          <w:szCs w:val="28"/>
          <w:lang w:val="uk-UA"/>
        </w:rPr>
        <w:t>–</w:t>
      </w:r>
      <w:r w:rsidR="009B3A6E" w:rsidRPr="00994355">
        <w:rPr>
          <w:sz w:val="28"/>
          <w:szCs w:val="28"/>
        </w:rPr>
        <w:t> </w:t>
      </w:r>
      <w:r w:rsidR="009B3A6E" w:rsidRPr="009B3A6E">
        <w:rPr>
          <w:sz w:val="28"/>
          <w:szCs w:val="28"/>
          <w:lang w:val="uk-UA"/>
        </w:rPr>
        <w:t>м.</w:t>
      </w:r>
      <w:r w:rsidR="009B3A6E" w:rsidRPr="00994355">
        <w:rPr>
          <w:sz w:val="28"/>
          <w:szCs w:val="28"/>
        </w:rPr>
        <w:t> </w:t>
      </w:r>
      <w:r w:rsidR="009B3A6E" w:rsidRPr="009B3A6E">
        <w:rPr>
          <w:sz w:val="28"/>
          <w:szCs w:val="28"/>
          <w:lang w:val="uk-UA"/>
        </w:rPr>
        <w:t>Новгород-Сіверський), Прилуцький (</w:t>
      </w:r>
      <w:proofErr w:type="spellStart"/>
      <w:r w:rsidR="009B3A6E" w:rsidRPr="009B3A6E">
        <w:rPr>
          <w:sz w:val="28"/>
          <w:szCs w:val="28"/>
          <w:lang w:val="uk-UA"/>
        </w:rPr>
        <w:t>адм</w:t>
      </w:r>
      <w:proofErr w:type="spellEnd"/>
      <w:r w:rsidR="009B3A6E" w:rsidRPr="009B3A6E">
        <w:rPr>
          <w:sz w:val="28"/>
          <w:szCs w:val="28"/>
          <w:lang w:val="uk-UA"/>
        </w:rPr>
        <w:t>. центр – м.</w:t>
      </w:r>
      <w:r w:rsidR="009B3A6E" w:rsidRPr="00994355">
        <w:rPr>
          <w:sz w:val="28"/>
          <w:szCs w:val="28"/>
        </w:rPr>
        <w:t> </w:t>
      </w:r>
      <w:r w:rsidR="009B3A6E" w:rsidRPr="009B3A6E">
        <w:rPr>
          <w:sz w:val="28"/>
          <w:szCs w:val="28"/>
          <w:lang w:val="uk-UA"/>
        </w:rPr>
        <w:t xml:space="preserve">Прилуки). Окремим анклавом у межах Чернігівського району є </w:t>
      </w:r>
      <w:proofErr w:type="spellStart"/>
      <w:r w:rsidR="009B3A6E" w:rsidRPr="009B3A6E">
        <w:rPr>
          <w:sz w:val="28"/>
          <w:szCs w:val="28"/>
          <w:lang w:val="uk-UA"/>
        </w:rPr>
        <w:t>Славутицька</w:t>
      </w:r>
      <w:proofErr w:type="spellEnd"/>
      <w:r w:rsidR="009B3A6E" w:rsidRPr="009B3A6E">
        <w:rPr>
          <w:sz w:val="28"/>
          <w:szCs w:val="28"/>
          <w:lang w:val="uk-UA"/>
        </w:rPr>
        <w:t xml:space="preserve"> територіальна громада, яка адміністративно відноситься до Київської області</w:t>
      </w:r>
      <w:r w:rsidR="00FF1EE4">
        <w:rPr>
          <w:sz w:val="28"/>
          <w:szCs w:val="28"/>
          <w:lang w:val="uk-UA"/>
        </w:rPr>
        <w:t xml:space="preserve">, але її мешканці отримують спеціалізовану медичну допомогу за окремими напрямами в обласних медичних закладах Чернігівського регіону.  </w:t>
      </w:r>
    </w:p>
    <w:p w14:paraId="2BF90F96" w14:textId="75D248C2" w:rsidR="004A5129" w:rsidRDefault="00E42097" w:rsidP="004A5129">
      <w:pPr>
        <w:ind w:firstLine="709"/>
        <w:jc w:val="both"/>
        <w:rPr>
          <w:color w:val="000000" w:themeColor="text1"/>
          <w:sz w:val="28"/>
          <w:szCs w:val="28"/>
          <w:lang w:val="uk-UA"/>
        </w:rPr>
      </w:pPr>
      <w:r>
        <w:rPr>
          <w:color w:val="000000" w:themeColor="text1"/>
          <w:sz w:val="28"/>
          <w:szCs w:val="28"/>
          <w:lang w:val="uk-UA"/>
        </w:rPr>
        <w:t>Крім того</w:t>
      </w:r>
      <w:r w:rsidR="004A5129">
        <w:rPr>
          <w:color w:val="000000" w:themeColor="text1"/>
          <w:sz w:val="28"/>
          <w:szCs w:val="28"/>
          <w:lang w:val="uk-UA"/>
        </w:rPr>
        <w:t xml:space="preserve">, у разі необхідності, до надання </w:t>
      </w:r>
      <w:r>
        <w:rPr>
          <w:color w:val="000000" w:themeColor="text1"/>
          <w:sz w:val="28"/>
          <w:szCs w:val="28"/>
          <w:lang w:val="uk-UA"/>
        </w:rPr>
        <w:t xml:space="preserve"> медичн</w:t>
      </w:r>
      <w:r w:rsidR="004A5129">
        <w:rPr>
          <w:color w:val="000000" w:themeColor="text1"/>
          <w:sz w:val="28"/>
          <w:szCs w:val="28"/>
          <w:lang w:val="uk-UA"/>
        </w:rPr>
        <w:t>ої</w:t>
      </w:r>
      <w:r>
        <w:rPr>
          <w:color w:val="000000" w:themeColor="text1"/>
          <w:sz w:val="28"/>
          <w:szCs w:val="28"/>
          <w:lang w:val="uk-UA"/>
        </w:rPr>
        <w:t xml:space="preserve"> допомог</w:t>
      </w:r>
      <w:r w:rsidR="004A5129">
        <w:rPr>
          <w:color w:val="000000" w:themeColor="text1"/>
          <w:sz w:val="28"/>
          <w:szCs w:val="28"/>
          <w:lang w:val="uk-UA"/>
        </w:rPr>
        <w:t>и</w:t>
      </w:r>
      <w:r>
        <w:rPr>
          <w:color w:val="000000" w:themeColor="text1"/>
          <w:sz w:val="28"/>
          <w:szCs w:val="28"/>
          <w:lang w:val="uk-UA"/>
        </w:rPr>
        <w:t xml:space="preserve"> мешканцям області </w:t>
      </w:r>
      <w:r w:rsidR="004A5129">
        <w:rPr>
          <w:color w:val="000000" w:themeColor="text1"/>
          <w:sz w:val="28"/>
          <w:szCs w:val="28"/>
          <w:lang w:val="uk-UA"/>
        </w:rPr>
        <w:t xml:space="preserve">долучаються </w:t>
      </w:r>
      <w:r>
        <w:rPr>
          <w:color w:val="000000" w:themeColor="text1"/>
          <w:sz w:val="28"/>
          <w:szCs w:val="28"/>
          <w:lang w:val="uk-UA"/>
        </w:rPr>
        <w:t xml:space="preserve"> і  відомч</w:t>
      </w:r>
      <w:r w:rsidR="004A5129">
        <w:rPr>
          <w:color w:val="000000" w:themeColor="text1"/>
          <w:sz w:val="28"/>
          <w:szCs w:val="28"/>
          <w:lang w:val="uk-UA"/>
        </w:rPr>
        <w:t xml:space="preserve">і </w:t>
      </w:r>
      <w:r>
        <w:rPr>
          <w:color w:val="000000" w:themeColor="text1"/>
          <w:sz w:val="28"/>
          <w:szCs w:val="28"/>
          <w:lang w:val="uk-UA"/>
        </w:rPr>
        <w:t>заклад</w:t>
      </w:r>
      <w:r w:rsidR="004A5129">
        <w:rPr>
          <w:color w:val="000000" w:themeColor="text1"/>
          <w:sz w:val="28"/>
          <w:szCs w:val="28"/>
          <w:lang w:val="uk-UA"/>
        </w:rPr>
        <w:t>и</w:t>
      </w:r>
      <w:r>
        <w:rPr>
          <w:color w:val="000000" w:themeColor="text1"/>
          <w:sz w:val="28"/>
          <w:szCs w:val="28"/>
          <w:lang w:val="uk-UA"/>
        </w:rPr>
        <w:t xml:space="preserve"> охорони здоров’я: </w:t>
      </w:r>
      <w:r w:rsidR="004A5129">
        <w:rPr>
          <w:color w:val="000000" w:themeColor="text1"/>
          <w:sz w:val="28"/>
          <w:szCs w:val="28"/>
          <w:lang w:val="uk-UA"/>
        </w:rPr>
        <w:t>ДУ «Територіальне медичне об’єднання Міністерства  внутрішніх справ України по Чернігівській області» та військовий госпіталь</w:t>
      </w:r>
      <w:r w:rsidR="00FF1EE4">
        <w:rPr>
          <w:color w:val="000000" w:themeColor="text1"/>
          <w:sz w:val="28"/>
          <w:szCs w:val="28"/>
          <w:lang w:val="uk-UA"/>
        </w:rPr>
        <w:t xml:space="preserve"> в\ч А 3120</w:t>
      </w:r>
      <w:r w:rsidR="004A5129">
        <w:rPr>
          <w:color w:val="000000" w:themeColor="text1"/>
          <w:sz w:val="28"/>
          <w:szCs w:val="28"/>
          <w:lang w:val="uk-UA"/>
        </w:rPr>
        <w:t xml:space="preserve">. </w:t>
      </w:r>
    </w:p>
    <w:p w14:paraId="540D9448" w14:textId="0ADB15F8" w:rsidR="004A5129" w:rsidRDefault="00CE567A" w:rsidP="004A5129">
      <w:pPr>
        <w:ind w:firstLine="709"/>
        <w:jc w:val="both"/>
        <w:rPr>
          <w:sz w:val="28"/>
          <w:szCs w:val="28"/>
        </w:rPr>
      </w:pPr>
      <w:r w:rsidRPr="00602A44">
        <w:rPr>
          <w:sz w:val="28"/>
          <w:szCs w:val="28"/>
          <w:lang w:val="uk-UA"/>
        </w:rPr>
        <w:t xml:space="preserve">У 2025 році заклади охорони здоров’я </w:t>
      </w:r>
      <w:r w:rsidR="00602A44">
        <w:rPr>
          <w:sz w:val="28"/>
          <w:szCs w:val="28"/>
          <w:lang w:val="uk-UA"/>
        </w:rPr>
        <w:t xml:space="preserve">області </w:t>
      </w:r>
      <w:r w:rsidR="00384C4B">
        <w:rPr>
          <w:sz w:val="28"/>
          <w:szCs w:val="28"/>
          <w:lang w:val="uk-UA"/>
        </w:rPr>
        <w:t>контрактувалися</w:t>
      </w:r>
      <w:r w:rsidRPr="00602A44">
        <w:rPr>
          <w:sz w:val="28"/>
          <w:szCs w:val="28"/>
          <w:lang w:val="uk-UA"/>
        </w:rPr>
        <w:t xml:space="preserve"> з НСЗУ  </w:t>
      </w:r>
      <w:r w:rsidR="00384C4B" w:rsidRPr="00602A44">
        <w:rPr>
          <w:sz w:val="28"/>
          <w:szCs w:val="28"/>
          <w:lang w:val="uk-UA"/>
        </w:rPr>
        <w:t>по 4</w:t>
      </w:r>
      <w:r w:rsidR="00384C4B">
        <w:rPr>
          <w:sz w:val="28"/>
          <w:szCs w:val="28"/>
          <w:lang w:val="uk-UA"/>
        </w:rPr>
        <w:t>8</w:t>
      </w:r>
      <w:r w:rsidR="00384C4B" w:rsidRPr="00602A44">
        <w:rPr>
          <w:sz w:val="28"/>
          <w:szCs w:val="28"/>
          <w:lang w:val="uk-UA"/>
        </w:rPr>
        <w:t xml:space="preserve"> </w:t>
      </w:r>
      <w:r w:rsidR="00384C4B" w:rsidRPr="00384C4B">
        <w:rPr>
          <w:spacing w:val="-5"/>
          <w:sz w:val="28"/>
          <w:szCs w:val="28"/>
          <w:lang w:val="uk-UA"/>
        </w:rPr>
        <w:t>напряма</w:t>
      </w:r>
      <w:r w:rsidR="00384C4B">
        <w:rPr>
          <w:spacing w:val="-5"/>
          <w:sz w:val="28"/>
          <w:szCs w:val="28"/>
          <w:lang w:val="uk-UA"/>
        </w:rPr>
        <w:t>х</w:t>
      </w:r>
      <w:r w:rsidR="00384C4B" w:rsidRPr="00384C4B">
        <w:rPr>
          <w:spacing w:val="-5"/>
          <w:sz w:val="28"/>
          <w:szCs w:val="28"/>
          <w:lang w:val="uk-UA"/>
        </w:rPr>
        <w:t xml:space="preserve"> медичної допомоги, які нада</w:t>
      </w:r>
      <w:r w:rsidR="00384C4B">
        <w:rPr>
          <w:spacing w:val="-5"/>
          <w:sz w:val="28"/>
          <w:szCs w:val="28"/>
          <w:lang w:val="uk-UA"/>
        </w:rPr>
        <w:t xml:space="preserve">ються </w:t>
      </w:r>
      <w:r w:rsidR="00384C4B" w:rsidRPr="00384C4B">
        <w:rPr>
          <w:spacing w:val="-5"/>
          <w:sz w:val="28"/>
          <w:szCs w:val="28"/>
          <w:lang w:val="uk-UA"/>
        </w:rPr>
        <w:t xml:space="preserve">за Програмою </w:t>
      </w:r>
      <w:r w:rsidR="00384C4B" w:rsidRPr="00384C4B">
        <w:rPr>
          <w:spacing w:val="-5"/>
          <w:sz w:val="28"/>
          <w:szCs w:val="28"/>
          <w:lang w:val="uk-UA"/>
        </w:rPr>
        <w:lastRenderedPageBreak/>
        <w:t>медичних гарантій</w:t>
      </w:r>
      <w:r w:rsidR="00384C4B" w:rsidRPr="00384C4B">
        <w:rPr>
          <w:sz w:val="28"/>
          <w:szCs w:val="28"/>
          <w:lang w:val="uk-UA"/>
        </w:rPr>
        <w:t xml:space="preserve"> </w:t>
      </w:r>
      <w:r w:rsidRPr="00384C4B">
        <w:rPr>
          <w:sz w:val="28"/>
          <w:szCs w:val="28"/>
          <w:lang w:val="uk-UA"/>
        </w:rPr>
        <w:t xml:space="preserve">проти </w:t>
      </w:r>
      <w:r w:rsidR="003E3BB4" w:rsidRPr="00384C4B">
        <w:rPr>
          <w:sz w:val="28"/>
          <w:szCs w:val="28"/>
          <w:lang w:val="uk-UA"/>
        </w:rPr>
        <w:t>43</w:t>
      </w:r>
      <w:r w:rsidRPr="00384C4B">
        <w:rPr>
          <w:sz w:val="28"/>
          <w:szCs w:val="28"/>
          <w:lang w:val="uk-UA"/>
        </w:rPr>
        <w:t xml:space="preserve"> </w:t>
      </w:r>
      <w:r w:rsidR="00384C4B" w:rsidRPr="00384C4B">
        <w:rPr>
          <w:sz w:val="28"/>
          <w:szCs w:val="28"/>
          <w:lang w:val="uk-UA"/>
        </w:rPr>
        <w:t>напрямів</w:t>
      </w:r>
      <w:r w:rsidRPr="00384C4B">
        <w:rPr>
          <w:sz w:val="28"/>
          <w:szCs w:val="28"/>
          <w:lang w:val="uk-UA"/>
        </w:rPr>
        <w:t xml:space="preserve"> у 2024 році. Незважаючи на збільшення законтрактованих видів медичних</w:t>
      </w:r>
      <w:r w:rsidRPr="00602A44">
        <w:rPr>
          <w:sz w:val="28"/>
          <w:szCs w:val="28"/>
          <w:lang w:val="uk-UA"/>
        </w:rPr>
        <w:t xml:space="preserve"> послуг, фінансових ресурсів, які отримують</w:t>
      </w:r>
      <w:r w:rsidRPr="00CE567A">
        <w:rPr>
          <w:sz w:val="28"/>
          <w:szCs w:val="28"/>
        </w:rPr>
        <w:t xml:space="preserve"> заклади за надані медичні послуги за окремими напрямками</w:t>
      </w:r>
      <w:r w:rsidR="00F11C8D">
        <w:rPr>
          <w:b/>
          <w:sz w:val="28"/>
          <w:szCs w:val="28"/>
        </w:rPr>
        <w:t>,</w:t>
      </w:r>
      <w:r w:rsidRPr="00CE567A">
        <w:rPr>
          <w:sz w:val="28"/>
          <w:szCs w:val="28"/>
        </w:rPr>
        <w:t xml:space="preserve"> недостатньо для покриття фактичних витрат на їх надання. </w:t>
      </w:r>
    </w:p>
    <w:p w14:paraId="1EC9F22B" w14:textId="1F3E3908" w:rsidR="00CE567A" w:rsidRPr="004A5129" w:rsidRDefault="00F11C8D" w:rsidP="004A5129">
      <w:pPr>
        <w:ind w:firstLine="709"/>
        <w:jc w:val="both"/>
        <w:rPr>
          <w:bCs/>
          <w:color w:val="000000"/>
          <w:sz w:val="28"/>
          <w:szCs w:val="28"/>
        </w:rPr>
      </w:pPr>
      <w:r w:rsidRPr="004A5129">
        <w:rPr>
          <w:bCs/>
          <w:sz w:val="28"/>
          <w:szCs w:val="28"/>
          <w:lang w:val="uk-UA"/>
        </w:rPr>
        <w:t>Наприклад,</w:t>
      </w:r>
      <w:r w:rsidR="00CE567A" w:rsidRPr="004A5129">
        <w:rPr>
          <w:bCs/>
          <w:sz w:val="28"/>
          <w:szCs w:val="28"/>
          <w:lang w:val="uk-UA"/>
        </w:rPr>
        <w:t xml:space="preserve"> </w:t>
      </w:r>
      <w:r w:rsidRPr="004A5129">
        <w:rPr>
          <w:bCs/>
          <w:sz w:val="28"/>
          <w:szCs w:val="28"/>
          <w:lang w:val="uk-UA"/>
        </w:rPr>
        <w:t xml:space="preserve">однією з вимог </w:t>
      </w:r>
      <w:r w:rsidR="00CE567A" w:rsidRPr="004A5129">
        <w:rPr>
          <w:bCs/>
          <w:sz w:val="28"/>
          <w:szCs w:val="28"/>
          <w:lang w:val="uk-UA"/>
        </w:rPr>
        <w:t xml:space="preserve">для </w:t>
      </w:r>
      <w:proofErr w:type="spellStart"/>
      <w:r w:rsidR="00CE567A" w:rsidRPr="004A5129">
        <w:rPr>
          <w:bCs/>
          <w:sz w:val="28"/>
          <w:szCs w:val="28"/>
          <w:lang w:val="uk-UA"/>
        </w:rPr>
        <w:t>контрактування</w:t>
      </w:r>
      <w:proofErr w:type="spellEnd"/>
      <w:r w:rsidR="00CE567A" w:rsidRPr="004A5129">
        <w:rPr>
          <w:bCs/>
          <w:sz w:val="28"/>
          <w:szCs w:val="28"/>
          <w:lang w:val="uk-UA"/>
        </w:rPr>
        <w:t xml:space="preserve"> КНП «Чернігівська обласна дитяча лікарня» за пакетом медичних гарантій (далі – ПМГ) «Медична допомога новонародженим у складних </w:t>
      </w:r>
      <w:proofErr w:type="spellStart"/>
      <w:r w:rsidR="00CE567A" w:rsidRPr="004A5129">
        <w:rPr>
          <w:bCs/>
          <w:sz w:val="28"/>
          <w:szCs w:val="28"/>
          <w:lang w:val="uk-UA"/>
        </w:rPr>
        <w:t>неонатальних</w:t>
      </w:r>
      <w:proofErr w:type="spellEnd"/>
      <w:r w:rsidR="00CE567A" w:rsidRPr="004A5129">
        <w:rPr>
          <w:bCs/>
          <w:sz w:val="28"/>
          <w:szCs w:val="28"/>
          <w:lang w:val="uk-UA"/>
        </w:rPr>
        <w:t xml:space="preserve"> випадках»  </w:t>
      </w:r>
      <w:r w:rsidRPr="004A5129">
        <w:rPr>
          <w:bCs/>
          <w:sz w:val="28"/>
          <w:szCs w:val="28"/>
          <w:lang w:val="uk-UA"/>
        </w:rPr>
        <w:t xml:space="preserve">є забезпечення закладом </w:t>
      </w:r>
      <w:r w:rsidRPr="004A5129">
        <w:rPr>
          <w:bCs/>
          <w:color w:val="000000"/>
          <w:sz w:val="28"/>
          <w:szCs w:val="28"/>
          <w:lang w:val="uk-UA"/>
        </w:rPr>
        <w:t>перевезення</w:t>
      </w:r>
      <w:r>
        <w:rPr>
          <w:b/>
          <w:bCs/>
          <w:color w:val="000000"/>
          <w:sz w:val="28"/>
          <w:szCs w:val="28"/>
        </w:rPr>
        <w:t xml:space="preserve"> </w:t>
      </w:r>
      <w:r w:rsidRPr="00F11C8D">
        <w:rPr>
          <w:bCs/>
          <w:color w:val="000000"/>
          <w:sz w:val="28"/>
          <w:szCs w:val="28"/>
        </w:rPr>
        <w:t xml:space="preserve">новонароджених у </w:t>
      </w:r>
      <w:r w:rsidRPr="00602A44">
        <w:rPr>
          <w:bCs/>
          <w:color w:val="000000"/>
          <w:sz w:val="28"/>
          <w:szCs w:val="28"/>
          <w:lang w:val="uk-UA"/>
        </w:rPr>
        <w:t xml:space="preserve">цілодобовому режимі виїзною </w:t>
      </w:r>
      <w:proofErr w:type="spellStart"/>
      <w:r w:rsidRPr="00602A44">
        <w:rPr>
          <w:bCs/>
          <w:color w:val="000000"/>
          <w:sz w:val="28"/>
          <w:szCs w:val="28"/>
          <w:lang w:val="uk-UA"/>
        </w:rPr>
        <w:t>неонатологічною</w:t>
      </w:r>
      <w:proofErr w:type="spellEnd"/>
      <w:r w:rsidRPr="00602A44">
        <w:rPr>
          <w:bCs/>
          <w:color w:val="000000"/>
          <w:sz w:val="28"/>
          <w:szCs w:val="28"/>
          <w:lang w:val="uk-UA"/>
        </w:rPr>
        <w:t xml:space="preserve"> бригадою</w:t>
      </w:r>
      <w:r w:rsidRPr="00602A44">
        <w:rPr>
          <w:b/>
          <w:bCs/>
          <w:color w:val="000000"/>
          <w:sz w:val="28"/>
          <w:szCs w:val="28"/>
          <w:lang w:val="uk-UA"/>
        </w:rPr>
        <w:t xml:space="preserve"> </w:t>
      </w:r>
      <w:r w:rsidRPr="00602A44">
        <w:rPr>
          <w:bCs/>
          <w:color w:val="000000"/>
          <w:sz w:val="28"/>
          <w:szCs w:val="28"/>
          <w:lang w:val="uk-UA"/>
        </w:rPr>
        <w:t>невідкладної медичної допомоги та інтенсивної терапії із ЗОЗ до інших закладів</w:t>
      </w:r>
      <w:r w:rsidRPr="00602A44">
        <w:rPr>
          <w:b/>
          <w:bCs/>
          <w:color w:val="000000"/>
          <w:sz w:val="28"/>
          <w:szCs w:val="28"/>
          <w:lang w:val="uk-UA"/>
        </w:rPr>
        <w:t xml:space="preserve"> </w:t>
      </w:r>
      <w:r w:rsidRPr="00602A44">
        <w:rPr>
          <w:bCs/>
          <w:color w:val="000000"/>
          <w:sz w:val="28"/>
          <w:szCs w:val="28"/>
          <w:lang w:val="uk-UA"/>
        </w:rPr>
        <w:t>в межах області або до національних ЗОЗ для лікування і виходжування</w:t>
      </w:r>
      <w:r w:rsidR="00FF1EE4">
        <w:rPr>
          <w:bCs/>
          <w:color w:val="000000"/>
          <w:sz w:val="28"/>
          <w:szCs w:val="28"/>
          <w:lang w:val="uk-UA"/>
        </w:rPr>
        <w:t xml:space="preserve"> дітей</w:t>
      </w:r>
      <w:r w:rsidRPr="00602A44">
        <w:rPr>
          <w:bCs/>
          <w:color w:val="000000"/>
          <w:sz w:val="28"/>
          <w:szCs w:val="28"/>
          <w:lang w:val="uk-UA"/>
        </w:rPr>
        <w:t xml:space="preserve">. Враховуючи незначну кількість новонароджених дітей з </w:t>
      </w:r>
      <w:proofErr w:type="spellStart"/>
      <w:r w:rsidRPr="00602A44">
        <w:rPr>
          <w:bCs/>
          <w:color w:val="000000"/>
          <w:sz w:val="28"/>
          <w:szCs w:val="28"/>
          <w:lang w:val="uk-UA"/>
        </w:rPr>
        <w:t>неонатальними</w:t>
      </w:r>
      <w:proofErr w:type="spellEnd"/>
      <w:r w:rsidRPr="00602A44">
        <w:rPr>
          <w:bCs/>
          <w:color w:val="000000"/>
          <w:sz w:val="28"/>
          <w:szCs w:val="28"/>
          <w:lang w:val="uk-UA"/>
        </w:rPr>
        <w:t xml:space="preserve"> патологіями, цей</w:t>
      </w:r>
      <w:r w:rsidRPr="004A5129">
        <w:rPr>
          <w:bCs/>
          <w:color w:val="000000"/>
          <w:sz w:val="28"/>
          <w:szCs w:val="28"/>
        </w:rPr>
        <w:t xml:space="preserve"> пакет для обласної дитячої лікарні є збитковим.</w:t>
      </w:r>
    </w:p>
    <w:p w14:paraId="2E228759" w14:textId="45686DFE" w:rsidR="00CE567A" w:rsidRPr="00B71F25" w:rsidRDefault="00F641ED" w:rsidP="00FC5E7D">
      <w:pPr>
        <w:ind w:firstLine="709"/>
        <w:jc w:val="both"/>
        <w:rPr>
          <w:sz w:val="28"/>
          <w:szCs w:val="28"/>
          <w:lang w:val="uk-UA"/>
        </w:rPr>
      </w:pPr>
      <w:r w:rsidRPr="004A5129">
        <w:rPr>
          <w:bCs/>
          <w:sz w:val="28"/>
          <w:szCs w:val="28"/>
          <w:lang w:val="uk-UA" w:eastAsia="uk-UA"/>
        </w:rPr>
        <w:t xml:space="preserve">Щорічно в умовах </w:t>
      </w:r>
      <w:r w:rsidR="00D837AB" w:rsidRPr="004A5129">
        <w:rPr>
          <w:bCs/>
          <w:color w:val="333333"/>
          <w:sz w:val="28"/>
          <w:szCs w:val="28"/>
          <w:shd w:val="clear" w:color="auto" w:fill="FFFFFF"/>
          <w:lang w:val="uk-UA"/>
        </w:rPr>
        <w:t>КНП «Чернігівська обласна лікарня» отримують</w:t>
      </w:r>
      <w:r w:rsidR="00D837AB">
        <w:rPr>
          <w:color w:val="333333"/>
          <w:sz w:val="28"/>
          <w:szCs w:val="28"/>
          <w:shd w:val="clear" w:color="auto" w:fill="FFFFFF"/>
          <w:lang w:val="uk-UA"/>
        </w:rPr>
        <w:t xml:space="preserve"> допуск </w:t>
      </w:r>
      <w:r w:rsidR="00D837AB" w:rsidRPr="00B71F25">
        <w:rPr>
          <w:color w:val="333333"/>
          <w:sz w:val="28"/>
          <w:szCs w:val="28"/>
          <w:shd w:val="clear" w:color="auto" w:fill="FFFFFF"/>
          <w:lang w:val="uk-UA"/>
        </w:rPr>
        <w:t>лікар</w:t>
      </w:r>
      <w:r w:rsidR="00D837AB">
        <w:rPr>
          <w:color w:val="333333"/>
          <w:sz w:val="28"/>
          <w:szCs w:val="28"/>
          <w:shd w:val="clear" w:color="auto" w:fill="FFFFFF"/>
          <w:lang w:val="uk-UA"/>
        </w:rPr>
        <w:t>я</w:t>
      </w:r>
      <w:r w:rsidR="00D837AB" w:rsidRPr="00B71F25">
        <w:rPr>
          <w:color w:val="333333"/>
          <w:sz w:val="28"/>
          <w:szCs w:val="28"/>
          <w:shd w:val="clear" w:color="auto" w:fill="FFFFFF"/>
          <w:lang w:val="uk-UA"/>
        </w:rPr>
        <w:t xml:space="preserve"> із спортивної медицини</w:t>
      </w:r>
      <w:r w:rsidR="00D837AB" w:rsidRPr="00D837AB">
        <w:rPr>
          <w:color w:val="333333"/>
          <w:sz w:val="28"/>
          <w:szCs w:val="28"/>
          <w:shd w:val="clear" w:color="auto" w:fill="FFFFFF"/>
          <w:lang w:val="uk-UA"/>
        </w:rPr>
        <w:t xml:space="preserve"> </w:t>
      </w:r>
      <w:r w:rsidR="00D837AB" w:rsidRPr="00B71F25">
        <w:rPr>
          <w:color w:val="333333"/>
          <w:sz w:val="28"/>
          <w:szCs w:val="28"/>
          <w:shd w:val="clear" w:color="auto" w:fill="FFFFFF"/>
          <w:lang w:val="uk-UA"/>
        </w:rPr>
        <w:t>до занять фізичною культурою і спортом</w:t>
      </w:r>
      <w:r w:rsidR="00D57037">
        <w:rPr>
          <w:color w:val="333333"/>
          <w:sz w:val="28"/>
          <w:szCs w:val="28"/>
          <w:shd w:val="clear" w:color="auto" w:fill="FFFFFF"/>
          <w:lang w:val="uk-UA"/>
        </w:rPr>
        <w:t>,</w:t>
      </w:r>
      <w:r w:rsidR="00D837AB">
        <w:rPr>
          <w:color w:val="333333"/>
          <w:sz w:val="28"/>
          <w:szCs w:val="28"/>
          <w:shd w:val="clear" w:color="auto" w:fill="FFFFFF"/>
          <w:lang w:val="uk-UA"/>
        </w:rPr>
        <w:t xml:space="preserve"> після </w:t>
      </w:r>
      <w:r w:rsidR="00D837AB" w:rsidRPr="00B71F25">
        <w:rPr>
          <w:color w:val="333333"/>
          <w:sz w:val="28"/>
          <w:szCs w:val="28"/>
          <w:shd w:val="clear" w:color="auto" w:fill="FFFFFF"/>
          <w:lang w:val="uk-UA"/>
        </w:rPr>
        <w:t xml:space="preserve">проведення </w:t>
      </w:r>
      <w:r w:rsidR="00D837AB" w:rsidRPr="00B71F25">
        <w:rPr>
          <w:sz w:val="28"/>
          <w:szCs w:val="28"/>
          <w:lang w:val="uk-UA"/>
        </w:rPr>
        <w:t>поглибленого медичного огляду</w:t>
      </w:r>
      <w:r w:rsidR="00D57037">
        <w:rPr>
          <w:sz w:val="28"/>
          <w:szCs w:val="28"/>
          <w:lang w:val="uk-UA"/>
        </w:rPr>
        <w:t>,</w:t>
      </w:r>
      <w:r w:rsidR="00D837AB">
        <w:rPr>
          <w:sz w:val="28"/>
          <w:szCs w:val="28"/>
          <w:lang w:val="uk-UA"/>
        </w:rPr>
        <w:t xml:space="preserve"> понад 10 тисяч осіб, з яких </w:t>
      </w:r>
      <w:r w:rsidR="00D57037">
        <w:rPr>
          <w:sz w:val="28"/>
          <w:szCs w:val="28"/>
          <w:lang w:val="uk-UA"/>
        </w:rPr>
        <w:t>9</w:t>
      </w:r>
      <w:r w:rsidR="00602A44">
        <w:rPr>
          <w:sz w:val="28"/>
          <w:szCs w:val="28"/>
          <w:lang w:val="uk-UA"/>
        </w:rPr>
        <w:t>,</w:t>
      </w:r>
      <w:r w:rsidR="00D57037">
        <w:rPr>
          <w:sz w:val="28"/>
          <w:szCs w:val="28"/>
          <w:lang w:val="uk-UA"/>
        </w:rPr>
        <w:t>2</w:t>
      </w:r>
      <w:r w:rsidR="00602A44">
        <w:rPr>
          <w:sz w:val="28"/>
          <w:szCs w:val="28"/>
          <w:lang w:val="uk-UA"/>
        </w:rPr>
        <w:t xml:space="preserve"> тисячі</w:t>
      </w:r>
      <w:r w:rsidR="00D57037">
        <w:rPr>
          <w:sz w:val="28"/>
          <w:szCs w:val="28"/>
          <w:lang w:val="uk-UA"/>
        </w:rPr>
        <w:t xml:space="preserve"> – діти. До </w:t>
      </w:r>
      <w:r>
        <w:rPr>
          <w:color w:val="333333"/>
          <w:sz w:val="28"/>
          <w:szCs w:val="28"/>
          <w:shd w:val="clear" w:color="auto" w:fill="FFFFFF"/>
          <w:lang w:val="uk-UA"/>
        </w:rPr>
        <w:t xml:space="preserve">листопада поточного року послуги з медичного огляду </w:t>
      </w:r>
      <w:r w:rsidR="00D57037">
        <w:rPr>
          <w:color w:val="333333"/>
          <w:sz w:val="28"/>
          <w:szCs w:val="28"/>
          <w:shd w:val="clear" w:color="auto" w:fill="FFFFFF"/>
          <w:lang w:val="uk-UA"/>
        </w:rPr>
        <w:t xml:space="preserve">оплачувалися </w:t>
      </w:r>
      <w:r>
        <w:rPr>
          <w:color w:val="333333"/>
          <w:sz w:val="28"/>
          <w:szCs w:val="28"/>
          <w:shd w:val="clear" w:color="auto" w:fill="FFFFFF"/>
          <w:lang w:val="uk-UA"/>
        </w:rPr>
        <w:t xml:space="preserve">НСЗУ </w:t>
      </w:r>
      <w:r w:rsidR="00D57037">
        <w:rPr>
          <w:color w:val="333333"/>
          <w:sz w:val="28"/>
          <w:szCs w:val="28"/>
          <w:shd w:val="clear" w:color="auto" w:fill="FFFFFF"/>
          <w:lang w:val="uk-UA"/>
        </w:rPr>
        <w:t>в межах пакету «Профілактика</w:t>
      </w:r>
      <w:r w:rsidR="000F450F">
        <w:rPr>
          <w:color w:val="333333"/>
          <w:sz w:val="28"/>
          <w:szCs w:val="28"/>
          <w:shd w:val="clear" w:color="auto" w:fill="FFFFFF"/>
          <w:lang w:val="uk-UA"/>
        </w:rPr>
        <w:t xml:space="preserve">, діагностика, спостереження та лікування в амбулаторних умовах», з листопада </w:t>
      </w:r>
      <w:r w:rsidR="00602A44">
        <w:rPr>
          <w:color w:val="333333"/>
          <w:sz w:val="28"/>
          <w:szCs w:val="28"/>
          <w:shd w:val="clear" w:color="auto" w:fill="FFFFFF"/>
          <w:lang w:val="uk-UA"/>
        </w:rPr>
        <w:t xml:space="preserve">оплата НСЗУ профілактичних оглядів припиняється, тобто послуга має оплачуватися з  </w:t>
      </w:r>
      <w:r w:rsidR="000F450F">
        <w:rPr>
          <w:color w:val="333333"/>
          <w:sz w:val="28"/>
          <w:szCs w:val="28"/>
          <w:shd w:val="clear" w:color="auto" w:fill="FFFFFF"/>
          <w:lang w:val="uk-UA"/>
        </w:rPr>
        <w:t>обласного</w:t>
      </w:r>
      <w:r w:rsidR="00D57037">
        <w:rPr>
          <w:color w:val="333333"/>
          <w:sz w:val="28"/>
          <w:szCs w:val="28"/>
          <w:shd w:val="clear" w:color="auto" w:fill="FFFFFF"/>
          <w:lang w:val="uk-UA"/>
        </w:rPr>
        <w:t xml:space="preserve"> </w:t>
      </w:r>
      <w:r w:rsidR="000F450F">
        <w:rPr>
          <w:color w:val="333333"/>
          <w:sz w:val="28"/>
          <w:szCs w:val="28"/>
          <w:shd w:val="clear" w:color="auto" w:fill="FFFFFF"/>
          <w:lang w:val="uk-UA"/>
        </w:rPr>
        <w:t xml:space="preserve">бюджету або </w:t>
      </w:r>
      <w:r w:rsidR="00602A44">
        <w:rPr>
          <w:color w:val="333333"/>
          <w:sz w:val="28"/>
          <w:szCs w:val="28"/>
          <w:shd w:val="clear" w:color="auto" w:fill="FFFFFF"/>
          <w:lang w:val="uk-UA"/>
        </w:rPr>
        <w:t>пацієнтом самостійно</w:t>
      </w:r>
      <w:r w:rsidR="000F450F">
        <w:rPr>
          <w:color w:val="333333"/>
          <w:sz w:val="28"/>
          <w:szCs w:val="28"/>
          <w:shd w:val="clear" w:color="auto" w:fill="FFFFFF"/>
          <w:lang w:val="uk-UA"/>
        </w:rPr>
        <w:t>.</w:t>
      </w:r>
    </w:p>
    <w:p w14:paraId="241AE38B" w14:textId="50E8DDD4" w:rsidR="00CF5B96" w:rsidRPr="004A5129" w:rsidRDefault="00602A44" w:rsidP="00CF5B96">
      <w:pPr>
        <w:pStyle w:val="af3"/>
        <w:spacing w:after="0"/>
        <w:ind w:firstLine="567"/>
        <w:jc w:val="both"/>
        <w:rPr>
          <w:sz w:val="28"/>
          <w:szCs w:val="28"/>
          <w:lang w:val="uk-UA"/>
        </w:rPr>
      </w:pPr>
      <w:r>
        <w:rPr>
          <w:sz w:val="28"/>
          <w:szCs w:val="28"/>
          <w:lang w:val="uk-UA"/>
        </w:rPr>
        <w:t>У</w:t>
      </w:r>
      <w:r w:rsidR="00DB4403" w:rsidRPr="004A5129">
        <w:rPr>
          <w:sz w:val="28"/>
          <w:szCs w:val="28"/>
          <w:lang w:val="uk-UA"/>
        </w:rPr>
        <w:t xml:space="preserve"> структур</w:t>
      </w:r>
      <w:r w:rsidR="00CF5B96" w:rsidRPr="004A5129">
        <w:rPr>
          <w:sz w:val="28"/>
          <w:szCs w:val="28"/>
          <w:lang w:val="uk-UA"/>
        </w:rPr>
        <w:t>і</w:t>
      </w:r>
      <w:r w:rsidR="00DB4403" w:rsidRPr="004A5129">
        <w:rPr>
          <w:sz w:val="28"/>
          <w:szCs w:val="28"/>
          <w:lang w:val="uk-UA"/>
        </w:rPr>
        <w:t xml:space="preserve"> витрат </w:t>
      </w:r>
      <w:r>
        <w:rPr>
          <w:sz w:val="28"/>
          <w:szCs w:val="28"/>
          <w:lang w:val="uk-UA"/>
        </w:rPr>
        <w:t xml:space="preserve">підприємств </w:t>
      </w:r>
      <w:r w:rsidR="00DB4403" w:rsidRPr="004A5129">
        <w:rPr>
          <w:sz w:val="28"/>
          <w:szCs w:val="28"/>
          <w:lang w:val="uk-UA"/>
        </w:rPr>
        <w:t xml:space="preserve">залишаються видатки, які не можуть покриватися надходженнями від НСЗУ. </w:t>
      </w:r>
      <w:r w:rsidR="00CF5B96" w:rsidRPr="004A5129">
        <w:rPr>
          <w:sz w:val="28"/>
          <w:szCs w:val="28"/>
          <w:lang w:val="uk-UA"/>
        </w:rPr>
        <w:t xml:space="preserve">Медичні заклади комунальної форми власності зобов’язані здійснювати цілу низку витрат, оплата яких не передбачена ні Національною службою здоров’я України, ні Міністерством охорони здоров’я України. Зокрема, </w:t>
      </w:r>
      <w:r w:rsidR="00CF5B96" w:rsidRPr="004A5129">
        <w:rPr>
          <w:iCs/>
          <w:sz w:val="28"/>
          <w:szCs w:val="28"/>
          <w:lang w:val="uk-UA"/>
        </w:rPr>
        <w:t>вкрай актуальним</w:t>
      </w:r>
      <w:r w:rsidR="00CF5B96" w:rsidRPr="004A5129">
        <w:rPr>
          <w:sz w:val="28"/>
          <w:szCs w:val="28"/>
          <w:lang w:val="uk-UA"/>
        </w:rPr>
        <w:t xml:space="preserve"> залишається питання </w:t>
      </w:r>
      <w:r w:rsidR="00CF5B96" w:rsidRPr="004A5129">
        <w:rPr>
          <w:iCs/>
          <w:sz w:val="28"/>
          <w:szCs w:val="28"/>
          <w:lang w:val="uk-UA"/>
        </w:rPr>
        <w:t xml:space="preserve">здійснення закладами охорони здоров’я розрахунків за комунальні послуги та енергоносії, виплату і доставку пільгових пенсій, закупівлю слухових апаратів, </w:t>
      </w:r>
      <w:proofErr w:type="spellStart"/>
      <w:r w:rsidR="00CF5B96" w:rsidRPr="004A5129">
        <w:rPr>
          <w:iCs/>
          <w:sz w:val="28"/>
          <w:szCs w:val="28"/>
          <w:lang w:val="uk-UA"/>
        </w:rPr>
        <w:t>кардіовиробів</w:t>
      </w:r>
      <w:proofErr w:type="spellEnd"/>
      <w:r w:rsidR="00CF5B96" w:rsidRPr="004A5129">
        <w:rPr>
          <w:iCs/>
          <w:sz w:val="28"/>
          <w:szCs w:val="28"/>
          <w:lang w:val="uk-UA"/>
        </w:rPr>
        <w:t xml:space="preserve">, лікувального харчування для дітей, хворих на </w:t>
      </w:r>
      <w:proofErr w:type="spellStart"/>
      <w:r w:rsidR="00CF5B96" w:rsidRPr="004A5129">
        <w:rPr>
          <w:iCs/>
          <w:sz w:val="28"/>
          <w:szCs w:val="28"/>
          <w:lang w:val="uk-UA"/>
        </w:rPr>
        <w:t>фенілкетонурію</w:t>
      </w:r>
      <w:proofErr w:type="spellEnd"/>
      <w:r w:rsidR="00CF5B96" w:rsidRPr="004A5129">
        <w:rPr>
          <w:iCs/>
          <w:sz w:val="28"/>
          <w:szCs w:val="28"/>
          <w:lang w:val="uk-UA"/>
        </w:rPr>
        <w:t xml:space="preserve">, </w:t>
      </w:r>
      <w:proofErr w:type="spellStart"/>
      <w:r w:rsidR="00CF5B96" w:rsidRPr="004A5129">
        <w:rPr>
          <w:iCs/>
          <w:sz w:val="28"/>
          <w:szCs w:val="28"/>
          <w:lang w:val="uk-UA"/>
        </w:rPr>
        <w:t>глютарову</w:t>
      </w:r>
      <w:proofErr w:type="spellEnd"/>
      <w:r w:rsidR="00CF5B96" w:rsidRPr="004A5129">
        <w:rPr>
          <w:iCs/>
          <w:sz w:val="28"/>
          <w:szCs w:val="28"/>
          <w:lang w:val="uk-UA"/>
        </w:rPr>
        <w:t xml:space="preserve"> </w:t>
      </w:r>
      <w:proofErr w:type="spellStart"/>
      <w:r w:rsidR="00CF5B96" w:rsidRPr="004A5129">
        <w:rPr>
          <w:iCs/>
          <w:sz w:val="28"/>
          <w:szCs w:val="28"/>
          <w:lang w:val="uk-UA"/>
        </w:rPr>
        <w:t>ацидурію</w:t>
      </w:r>
      <w:proofErr w:type="spellEnd"/>
      <w:r w:rsidR="00CF5B96" w:rsidRPr="004A5129">
        <w:rPr>
          <w:iCs/>
          <w:sz w:val="28"/>
          <w:szCs w:val="28"/>
          <w:lang w:val="uk-UA"/>
        </w:rPr>
        <w:t xml:space="preserve">, адаптованих молочних сумішей для дітей, народжених ВІЛ-інфікованими матерями тощо. </w:t>
      </w:r>
    </w:p>
    <w:p w14:paraId="673D57EE" w14:textId="3B5DD66E" w:rsidR="00DB4403" w:rsidRPr="00EF76D9" w:rsidRDefault="00DB4403" w:rsidP="00DB4403">
      <w:pPr>
        <w:ind w:firstLine="567"/>
        <w:jc w:val="both"/>
        <w:rPr>
          <w:sz w:val="28"/>
          <w:szCs w:val="28"/>
          <w:lang w:val="uk-UA"/>
        </w:rPr>
      </w:pPr>
      <w:r w:rsidRPr="00EF76D9">
        <w:rPr>
          <w:sz w:val="28"/>
          <w:szCs w:val="28"/>
          <w:lang w:val="uk-UA"/>
        </w:rPr>
        <w:t xml:space="preserve">Окремі заклади, такі як </w:t>
      </w:r>
      <w:r w:rsidRPr="00EF76D9">
        <w:rPr>
          <w:sz w:val="28"/>
          <w:szCs w:val="28"/>
          <w:shd w:val="clear" w:color="auto" w:fill="FFFFFF"/>
          <w:lang w:val="uk-UA"/>
        </w:rPr>
        <w:t>будин</w:t>
      </w:r>
      <w:r w:rsidR="007931A3">
        <w:rPr>
          <w:sz w:val="28"/>
          <w:szCs w:val="28"/>
          <w:shd w:val="clear" w:color="auto" w:fill="FFFFFF"/>
          <w:lang w:val="uk-UA"/>
        </w:rPr>
        <w:t>ок</w:t>
      </w:r>
      <w:r w:rsidRPr="00EF76D9">
        <w:rPr>
          <w:sz w:val="28"/>
          <w:szCs w:val="28"/>
          <w:shd w:val="clear" w:color="auto" w:fill="FFFFFF"/>
          <w:lang w:val="uk-UA"/>
        </w:rPr>
        <w:t xml:space="preserve"> дитини, </w:t>
      </w:r>
      <w:r w:rsidR="007931A3">
        <w:rPr>
          <w:sz w:val="28"/>
          <w:szCs w:val="28"/>
          <w:shd w:val="clear" w:color="auto" w:fill="FFFFFF"/>
          <w:lang w:val="uk-UA"/>
        </w:rPr>
        <w:t xml:space="preserve">обласний центр </w:t>
      </w:r>
      <w:r w:rsidRPr="00EF76D9">
        <w:rPr>
          <w:sz w:val="28"/>
          <w:szCs w:val="28"/>
          <w:shd w:val="clear" w:color="auto" w:fill="FFFFFF"/>
          <w:lang w:val="uk-UA"/>
        </w:rPr>
        <w:t>крові утримуються за рахунок</w:t>
      </w:r>
      <w:r w:rsidRPr="00EF76D9">
        <w:rPr>
          <w:sz w:val="28"/>
          <w:szCs w:val="28"/>
          <w:lang w:val="uk-UA"/>
        </w:rPr>
        <w:t xml:space="preserve"> субвенції з державного бюджету на здійснення підтримки окремих закладів та заходів у системі охорони здоров’я і також потребують </w:t>
      </w:r>
      <w:proofErr w:type="spellStart"/>
      <w:r w:rsidRPr="00EF76D9">
        <w:rPr>
          <w:sz w:val="28"/>
          <w:szCs w:val="28"/>
          <w:lang w:val="uk-UA"/>
        </w:rPr>
        <w:t>дофінансування</w:t>
      </w:r>
      <w:proofErr w:type="spellEnd"/>
      <w:r w:rsidRPr="00EF76D9">
        <w:rPr>
          <w:sz w:val="28"/>
          <w:szCs w:val="28"/>
          <w:lang w:val="uk-UA"/>
        </w:rPr>
        <w:t xml:space="preserve"> з обласного бюджету</w:t>
      </w:r>
      <w:r w:rsidR="00CF5B96">
        <w:rPr>
          <w:sz w:val="28"/>
          <w:szCs w:val="28"/>
          <w:lang w:val="uk-UA"/>
        </w:rPr>
        <w:t xml:space="preserve">, а </w:t>
      </w:r>
      <w:r w:rsidR="00145457">
        <w:rPr>
          <w:sz w:val="28"/>
          <w:szCs w:val="28"/>
          <w:lang w:val="uk-UA"/>
        </w:rPr>
        <w:t xml:space="preserve">фінансування </w:t>
      </w:r>
      <w:r w:rsidR="004A5129">
        <w:rPr>
          <w:sz w:val="28"/>
          <w:szCs w:val="28"/>
          <w:lang w:val="uk-UA"/>
        </w:rPr>
        <w:t>обласн</w:t>
      </w:r>
      <w:r w:rsidR="00145457">
        <w:rPr>
          <w:sz w:val="28"/>
          <w:szCs w:val="28"/>
          <w:lang w:val="uk-UA"/>
        </w:rPr>
        <w:t>ої</w:t>
      </w:r>
      <w:r w:rsidR="004A5129">
        <w:rPr>
          <w:sz w:val="28"/>
          <w:szCs w:val="28"/>
          <w:lang w:val="uk-UA"/>
        </w:rPr>
        <w:t xml:space="preserve"> баз</w:t>
      </w:r>
      <w:r w:rsidR="00145457">
        <w:rPr>
          <w:sz w:val="28"/>
          <w:szCs w:val="28"/>
          <w:lang w:val="uk-UA"/>
        </w:rPr>
        <w:t>и</w:t>
      </w:r>
      <w:r w:rsidR="004A5129">
        <w:rPr>
          <w:sz w:val="28"/>
          <w:szCs w:val="28"/>
          <w:lang w:val="uk-UA"/>
        </w:rPr>
        <w:t xml:space="preserve"> </w:t>
      </w:r>
      <w:proofErr w:type="spellStart"/>
      <w:r w:rsidR="004A5129">
        <w:rPr>
          <w:sz w:val="28"/>
          <w:szCs w:val="28"/>
          <w:lang w:val="uk-UA"/>
        </w:rPr>
        <w:t>спецмедпостачання</w:t>
      </w:r>
      <w:proofErr w:type="spellEnd"/>
      <w:r w:rsidR="004A5129">
        <w:rPr>
          <w:sz w:val="28"/>
          <w:szCs w:val="28"/>
          <w:lang w:val="uk-UA"/>
        </w:rPr>
        <w:t xml:space="preserve">, </w:t>
      </w:r>
      <w:r w:rsidR="00145457">
        <w:rPr>
          <w:sz w:val="28"/>
          <w:szCs w:val="28"/>
          <w:lang w:val="uk-UA"/>
        </w:rPr>
        <w:t xml:space="preserve">обласного інформаційно-аналітичного </w:t>
      </w:r>
      <w:r w:rsidR="004A5129">
        <w:rPr>
          <w:sz w:val="28"/>
          <w:szCs w:val="28"/>
          <w:lang w:val="uk-UA"/>
        </w:rPr>
        <w:t>центр</w:t>
      </w:r>
      <w:r w:rsidR="00145457">
        <w:rPr>
          <w:sz w:val="28"/>
          <w:szCs w:val="28"/>
          <w:lang w:val="uk-UA"/>
        </w:rPr>
        <w:t>у</w:t>
      </w:r>
      <w:r w:rsidR="004A5129">
        <w:rPr>
          <w:sz w:val="28"/>
          <w:szCs w:val="28"/>
          <w:lang w:val="uk-UA"/>
        </w:rPr>
        <w:t xml:space="preserve"> </w:t>
      </w:r>
      <w:r w:rsidR="00145457">
        <w:rPr>
          <w:sz w:val="28"/>
          <w:szCs w:val="28"/>
          <w:lang w:val="uk-UA"/>
        </w:rPr>
        <w:t>медичної статистики та санаторію «Пролісок»</w:t>
      </w:r>
      <w:r w:rsidR="007931A3">
        <w:rPr>
          <w:sz w:val="28"/>
          <w:szCs w:val="28"/>
          <w:lang w:val="uk-UA"/>
        </w:rPr>
        <w:t xml:space="preserve"> здійснюється </w:t>
      </w:r>
      <w:r w:rsidR="00FF1EE4">
        <w:rPr>
          <w:sz w:val="28"/>
          <w:szCs w:val="28"/>
          <w:lang w:val="uk-UA"/>
        </w:rPr>
        <w:t xml:space="preserve">виключно </w:t>
      </w:r>
      <w:r w:rsidR="007931A3">
        <w:rPr>
          <w:sz w:val="28"/>
          <w:szCs w:val="28"/>
          <w:lang w:val="uk-UA"/>
        </w:rPr>
        <w:t>з обласного бюджету.</w:t>
      </w:r>
    </w:p>
    <w:p w14:paraId="4100081A" w14:textId="664AFA10" w:rsidR="00961459" w:rsidRPr="00465B0D" w:rsidRDefault="00961459" w:rsidP="007931A3">
      <w:pPr>
        <w:pStyle w:val="a6"/>
        <w:spacing w:before="0"/>
        <w:ind w:firstLine="709"/>
        <w:jc w:val="both"/>
        <w:rPr>
          <w:rFonts w:ascii="Times New Roman" w:hAnsi="Times New Roman" w:cs="Times New Roman"/>
          <w:sz w:val="28"/>
          <w:szCs w:val="28"/>
        </w:rPr>
      </w:pPr>
      <w:r>
        <w:rPr>
          <w:rFonts w:ascii="Times New Roman" w:hAnsi="Times New Roman" w:cs="Times New Roman"/>
          <w:sz w:val="28"/>
          <w:szCs w:val="28"/>
        </w:rPr>
        <w:t xml:space="preserve">Пріоритетним залишається питання ресурсного та технологічного оснащення закладів охорони здоров'я, відновлення </w:t>
      </w:r>
      <w:r w:rsidR="00FF1EE4" w:rsidRPr="00465B0D">
        <w:rPr>
          <w:rFonts w:ascii="Times New Roman" w:hAnsi="Times New Roman" w:cs="Times New Roman"/>
          <w:sz w:val="28"/>
          <w:szCs w:val="28"/>
        </w:rPr>
        <w:t>закладів охорони здоров'я</w:t>
      </w:r>
      <w:r w:rsidR="00FF1EE4">
        <w:rPr>
          <w:rFonts w:ascii="Times New Roman" w:hAnsi="Times New Roman" w:cs="Times New Roman"/>
          <w:sz w:val="28"/>
          <w:szCs w:val="28"/>
        </w:rPr>
        <w:t xml:space="preserve">, </w:t>
      </w:r>
      <w:r>
        <w:rPr>
          <w:rFonts w:ascii="Times New Roman" w:hAnsi="Times New Roman" w:cs="Times New Roman"/>
          <w:sz w:val="28"/>
          <w:szCs w:val="28"/>
        </w:rPr>
        <w:t xml:space="preserve">пошкоджених </w:t>
      </w:r>
      <w:r w:rsidR="00465B0D">
        <w:rPr>
          <w:rFonts w:ascii="Times New Roman" w:hAnsi="Times New Roman" w:cs="Times New Roman"/>
          <w:sz w:val="28"/>
          <w:szCs w:val="28"/>
        </w:rPr>
        <w:t xml:space="preserve">внаслідок </w:t>
      </w:r>
      <w:r w:rsidR="00465B0D" w:rsidRPr="00465B0D">
        <w:rPr>
          <w:rFonts w:ascii="Times New Roman" w:hAnsi="Times New Roman" w:cs="Times New Roman"/>
          <w:sz w:val="28"/>
          <w:szCs w:val="28"/>
        </w:rPr>
        <w:t>повномасштабної агресії та постійних обстрілів</w:t>
      </w:r>
      <w:r w:rsidRPr="00465B0D">
        <w:rPr>
          <w:rFonts w:ascii="Times New Roman" w:hAnsi="Times New Roman" w:cs="Times New Roman"/>
          <w:sz w:val="28"/>
          <w:szCs w:val="28"/>
        </w:rPr>
        <w:t>.</w:t>
      </w:r>
    </w:p>
    <w:p w14:paraId="05C611FB" w14:textId="77777777" w:rsidR="00465B0D" w:rsidRPr="00465B0D" w:rsidRDefault="00961459" w:rsidP="00465B0D">
      <w:pPr>
        <w:ind w:firstLine="709"/>
        <w:jc w:val="both"/>
        <w:rPr>
          <w:sz w:val="28"/>
          <w:szCs w:val="28"/>
          <w:lang w:val="uk-UA"/>
        </w:rPr>
      </w:pPr>
      <w:r w:rsidRPr="00465B0D">
        <w:rPr>
          <w:sz w:val="28"/>
          <w:szCs w:val="28"/>
          <w:lang w:val="uk-UA"/>
        </w:rPr>
        <w:t xml:space="preserve">Загалом </w:t>
      </w:r>
      <w:r w:rsidR="00465B0D" w:rsidRPr="00465B0D">
        <w:rPr>
          <w:sz w:val="28"/>
          <w:szCs w:val="28"/>
          <w:lang w:val="uk-UA"/>
        </w:rPr>
        <w:t xml:space="preserve">з 24 лютого 2022 року </w:t>
      </w:r>
      <w:r w:rsidRPr="00465B0D">
        <w:rPr>
          <w:sz w:val="28"/>
          <w:szCs w:val="28"/>
          <w:lang w:val="uk-UA"/>
        </w:rPr>
        <w:t xml:space="preserve">в області пошкодження зазнали </w:t>
      </w:r>
      <w:r w:rsidR="00465B0D" w:rsidRPr="00465B0D">
        <w:rPr>
          <w:sz w:val="28"/>
          <w:szCs w:val="28"/>
          <w:lang w:val="uk-UA"/>
        </w:rPr>
        <w:t xml:space="preserve">82 </w:t>
      </w:r>
      <w:r w:rsidRPr="00465B0D">
        <w:rPr>
          <w:sz w:val="28"/>
          <w:szCs w:val="28"/>
          <w:lang w:val="uk-UA"/>
        </w:rPr>
        <w:t>об’єкт</w:t>
      </w:r>
      <w:r w:rsidR="00465B0D" w:rsidRPr="00465B0D">
        <w:rPr>
          <w:sz w:val="28"/>
          <w:szCs w:val="28"/>
          <w:lang w:val="uk-UA"/>
        </w:rPr>
        <w:t>и</w:t>
      </w:r>
      <w:r w:rsidRPr="00465B0D">
        <w:rPr>
          <w:sz w:val="28"/>
          <w:szCs w:val="28"/>
          <w:lang w:val="uk-UA"/>
        </w:rPr>
        <w:t xml:space="preserve"> 3</w:t>
      </w:r>
      <w:r w:rsidR="00465B0D" w:rsidRPr="00465B0D">
        <w:rPr>
          <w:sz w:val="28"/>
          <w:szCs w:val="28"/>
          <w:lang w:val="uk-UA"/>
        </w:rPr>
        <w:t>3</w:t>
      </w:r>
      <w:r w:rsidRPr="00465B0D">
        <w:rPr>
          <w:sz w:val="28"/>
          <w:szCs w:val="28"/>
          <w:lang w:val="uk-UA"/>
        </w:rPr>
        <w:t xml:space="preserve"> медичних закладів, </w:t>
      </w:r>
      <w:r w:rsidRPr="00465B0D">
        <w:rPr>
          <w:sz w:val="28"/>
          <w:szCs w:val="28"/>
          <w:shd w:val="clear" w:color="auto" w:fill="FFFFFF"/>
          <w:lang w:val="uk-UA"/>
        </w:rPr>
        <w:t>з них</w:t>
      </w:r>
      <w:r w:rsidR="00465B0D" w:rsidRPr="00465B0D">
        <w:rPr>
          <w:sz w:val="28"/>
          <w:szCs w:val="28"/>
          <w:shd w:val="clear" w:color="auto" w:fill="FFFFFF"/>
          <w:lang w:val="uk-UA"/>
        </w:rPr>
        <w:t xml:space="preserve"> </w:t>
      </w:r>
      <w:r w:rsidRPr="00465B0D">
        <w:rPr>
          <w:sz w:val="28"/>
          <w:szCs w:val="28"/>
          <w:lang w:val="uk-UA"/>
        </w:rPr>
        <w:t>9 обласних закладів (20 об'єктів)</w:t>
      </w:r>
      <w:r w:rsidR="00465B0D" w:rsidRPr="00465B0D">
        <w:rPr>
          <w:sz w:val="28"/>
          <w:szCs w:val="28"/>
          <w:lang w:val="uk-UA"/>
        </w:rPr>
        <w:t>.</w:t>
      </w:r>
    </w:p>
    <w:p w14:paraId="4D0C4CE4" w14:textId="656813F9" w:rsidR="00961459" w:rsidRPr="00465B0D" w:rsidRDefault="00961459" w:rsidP="00961459">
      <w:pPr>
        <w:ind w:firstLine="708"/>
        <w:jc w:val="both"/>
        <w:rPr>
          <w:sz w:val="28"/>
          <w:szCs w:val="28"/>
          <w:lang w:val="uk-UA"/>
        </w:rPr>
      </w:pPr>
      <w:r w:rsidRPr="00465B0D">
        <w:rPr>
          <w:sz w:val="28"/>
          <w:szCs w:val="28"/>
          <w:lang w:val="uk-UA"/>
        </w:rPr>
        <w:lastRenderedPageBreak/>
        <w:t xml:space="preserve">Повністю зруйновані та не підлягають експлуатації такі відокремлені структурні підрозділи КНП «Чернігівська обласна лікарня» Чернігівської обласної ради, як кардіологічний корпус (колишній Обласний кардіологічний центр) та центр фтизіатрії (колишній Обласний центр соціально-значущих та небезпечних </w:t>
      </w:r>
      <w:proofErr w:type="spellStart"/>
      <w:r w:rsidRPr="00465B0D">
        <w:rPr>
          <w:sz w:val="28"/>
          <w:szCs w:val="28"/>
          <w:lang w:val="uk-UA"/>
        </w:rPr>
        <w:t>хвороб</w:t>
      </w:r>
      <w:proofErr w:type="spellEnd"/>
      <w:r w:rsidRPr="00465B0D">
        <w:rPr>
          <w:sz w:val="28"/>
          <w:szCs w:val="28"/>
          <w:lang w:val="uk-UA"/>
        </w:rPr>
        <w:t>)</w:t>
      </w:r>
      <w:r w:rsidR="00465B0D">
        <w:rPr>
          <w:sz w:val="28"/>
          <w:szCs w:val="28"/>
          <w:lang w:val="uk-UA"/>
        </w:rPr>
        <w:t>, Чернігівська міська дитяча стоматологічна поліклініка</w:t>
      </w:r>
      <w:r w:rsidRPr="00465B0D">
        <w:rPr>
          <w:sz w:val="28"/>
          <w:szCs w:val="28"/>
          <w:lang w:val="uk-UA"/>
        </w:rPr>
        <w:t xml:space="preserve">. </w:t>
      </w:r>
    </w:p>
    <w:p w14:paraId="21ED5C13" w14:textId="77777777" w:rsidR="00A26FD8" w:rsidRDefault="00A26FD8" w:rsidP="00961459">
      <w:pPr>
        <w:ind w:firstLine="709"/>
        <w:jc w:val="both"/>
        <w:rPr>
          <w:sz w:val="28"/>
          <w:szCs w:val="28"/>
          <w:lang w:val="uk-UA"/>
        </w:rPr>
      </w:pPr>
      <w:r>
        <w:rPr>
          <w:sz w:val="28"/>
          <w:szCs w:val="28"/>
          <w:lang w:val="uk-UA"/>
        </w:rPr>
        <w:t xml:space="preserve">Основною проблемою, на вирішення якої буде спрямована Програма, є потреба в коштах на оновлення і </w:t>
      </w:r>
      <w:proofErr w:type="spellStart"/>
      <w:r>
        <w:rPr>
          <w:sz w:val="28"/>
          <w:szCs w:val="28"/>
          <w:lang w:val="uk-UA"/>
        </w:rPr>
        <w:t>дооснащення</w:t>
      </w:r>
      <w:proofErr w:type="spellEnd"/>
      <w:r>
        <w:rPr>
          <w:sz w:val="28"/>
          <w:szCs w:val="28"/>
          <w:lang w:val="uk-UA"/>
        </w:rPr>
        <w:t xml:space="preserve"> матеріально-технічної бази закладів, вирішення питань з оплати комунальними некомерційними підприємствами комунальних послуг та енергоносіїв, оплати поточних видатків закладами, які не долучені до програми медичних гарантій, та оплати видатків, що не передбачені або передбачені в недостатньому обсязі  програмою державних гарантій медичного обслуговування населення.</w:t>
      </w:r>
    </w:p>
    <w:p w14:paraId="4F467269" w14:textId="12B2869C" w:rsidR="00A26FD8" w:rsidRPr="00A26FD8" w:rsidRDefault="00465B0D" w:rsidP="00A26FD8">
      <w:pPr>
        <w:ind w:firstLine="709"/>
        <w:jc w:val="both"/>
        <w:rPr>
          <w:iCs/>
          <w:sz w:val="28"/>
          <w:szCs w:val="28"/>
          <w:lang w:val="uk-UA"/>
        </w:rPr>
      </w:pPr>
      <w:r w:rsidRPr="00A26FD8">
        <w:rPr>
          <w:sz w:val="28"/>
          <w:szCs w:val="28"/>
          <w:lang w:val="uk-UA"/>
        </w:rPr>
        <w:t xml:space="preserve">З огляду на зазначене та з метою забезпечення повноцінного функціонування комунальних </w:t>
      </w:r>
      <w:r w:rsidR="00FF1EE4">
        <w:rPr>
          <w:sz w:val="28"/>
          <w:szCs w:val="28"/>
          <w:lang w:val="uk-UA"/>
        </w:rPr>
        <w:t xml:space="preserve">установ </w:t>
      </w:r>
      <w:r w:rsidRPr="00A26FD8">
        <w:rPr>
          <w:sz w:val="28"/>
          <w:szCs w:val="28"/>
          <w:lang w:val="uk-UA"/>
        </w:rPr>
        <w:t>та к</w:t>
      </w:r>
      <w:r w:rsidR="00456683" w:rsidRPr="00A26FD8">
        <w:rPr>
          <w:sz w:val="28"/>
          <w:szCs w:val="28"/>
          <w:lang w:val="uk-UA"/>
        </w:rPr>
        <w:t>о</w:t>
      </w:r>
      <w:r w:rsidRPr="00A26FD8">
        <w:rPr>
          <w:sz w:val="28"/>
          <w:szCs w:val="28"/>
          <w:lang w:val="uk-UA"/>
        </w:rPr>
        <w:t xml:space="preserve">мунальних некомерційних підприємств охорони здоров'я Чернігівської обласної ради, зважаючи на необхідність поліпшення якості </w:t>
      </w:r>
      <w:r w:rsidR="00456683" w:rsidRPr="00A26FD8">
        <w:rPr>
          <w:sz w:val="28"/>
          <w:szCs w:val="28"/>
          <w:lang w:val="uk-UA"/>
        </w:rPr>
        <w:t xml:space="preserve">надання та доступності медичної допомоги населенню Чернігівської області, зміцнення </w:t>
      </w:r>
      <w:r w:rsidR="00366D4D" w:rsidRPr="00A26FD8">
        <w:rPr>
          <w:sz w:val="28"/>
          <w:szCs w:val="28"/>
          <w:lang w:val="uk-UA"/>
        </w:rPr>
        <w:t>матеріально-технічної бази та створення сприятливих умов для здійснення модернізації сфери охорони здоров'я області, виник</w:t>
      </w:r>
      <w:r w:rsidR="00A26FD8" w:rsidRPr="00A26FD8">
        <w:rPr>
          <w:sz w:val="28"/>
          <w:szCs w:val="28"/>
          <w:lang w:val="uk-UA"/>
        </w:rPr>
        <w:t xml:space="preserve">ла </w:t>
      </w:r>
      <w:r w:rsidR="00366D4D" w:rsidRPr="00A26FD8">
        <w:rPr>
          <w:sz w:val="28"/>
          <w:szCs w:val="28"/>
          <w:lang w:val="uk-UA"/>
        </w:rPr>
        <w:t xml:space="preserve"> потреба у </w:t>
      </w:r>
      <w:r w:rsidR="00A26FD8" w:rsidRPr="00A26FD8">
        <w:rPr>
          <w:sz w:val="28"/>
          <w:szCs w:val="28"/>
          <w:lang w:val="uk-UA"/>
        </w:rPr>
        <w:t xml:space="preserve">прийнятті </w:t>
      </w:r>
      <w:r w:rsidR="00A26FD8" w:rsidRPr="00A26FD8">
        <w:rPr>
          <w:iCs/>
          <w:sz w:val="28"/>
          <w:szCs w:val="28"/>
          <w:lang w:val="uk-UA"/>
        </w:rPr>
        <w:t xml:space="preserve">Обласної програми розвитку, підтримки закладів охорони здоров’я, що належать до спільної власності територіальних громад сіл, селищ, міст Чернігівської області, та </w:t>
      </w:r>
      <w:r w:rsidR="00A26FD8" w:rsidRPr="00A26FD8">
        <w:rPr>
          <w:iCs/>
          <w:color w:val="000000"/>
          <w:sz w:val="28"/>
          <w:szCs w:val="28"/>
          <w:shd w:val="clear" w:color="auto" w:fill="FFFFFF"/>
          <w:lang w:val="uk-UA"/>
        </w:rPr>
        <w:t xml:space="preserve">надання населенню медичних послуг понад обсяг, передбачений програмою державних гарантій медичного обслуговування населення, </w:t>
      </w:r>
      <w:r w:rsidR="00A26FD8" w:rsidRPr="00A26FD8">
        <w:rPr>
          <w:iCs/>
          <w:sz w:val="28"/>
          <w:szCs w:val="28"/>
          <w:lang w:val="uk-UA"/>
        </w:rPr>
        <w:t>на 2026–2028 роки</w:t>
      </w:r>
      <w:r w:rsidR="003210F1">
        <w:rPr>
          <w:iCs/>
          <w:sz w:val="28"/>
          <w:szCs w:val="28"/>
          <w:lang w:val="uk-UA"/>
        </w:rPr>
        <w:t xml:space="preserve"> (далі – Програма)</w:t>
      </w:r>
      <w:r w:rsidR="00A26FD8">
        <w:rPr>
          <w:iCs/>
          <w:sz w:val="28"/>
          <w:szCs w:val="28"/>
          <w:lang w:val="uk-UA"/>
        </w:rPr>
        <w:t>.</w:t>
      </w:r>
    </w:p>
    <w:p w14:paraId="1FFB5230" w14:textId="77777777" w:rsidR="00FC5431" w:rsidRDefault="00FC5431" w:rsidP="00E52F51">
      <w:pPr>
        <w:pStyle w:val="a7"/>
        <w:spacing w:before="0" w:after="0"/>
        <w:rPr>
          <w:rFonts w:ascii="Times New Roman" w:hAnsi="Times New Roman" w:cs="Times New Roman"/>
          <w:sz w:val="28"/>
          <w:szCs w:val="28"/>
        </w:rPr>
      </w:pPr>
    </w:p>
    <w:p w14:paraId="7DD60117" w14:textId="3D4F22EA" w:rsidR="0084642F" w:rsidRDefault="00F52899" w:rsidP="00E52F51">
      <w:pPr>
        <w:pStyle w:val="a7"/>
        <w:spacing w:before="0" w:after="0"/>
        <w:rPr>
          <w:rFonts w:ascii="Times New Roman" w:hAnsi="Times New Roman" w:cs="Times New Roman"/>
          <w:sz w:val="28"/>
          <w:szCs w:val="28"/>
        </w:rPr>
      </w:pPr>
      <w:r w:rsidRPr="00FA59B0">
        <w:rPr>
          <w:rFonts w:ascii="Times New Roman" w:hAnsi="Times New Roman" w:cs="Times New Roman"/>
          <w:sz w:val="28"/>
          <w:szCs w:val="28"/>
        </w:rPr>
        <w:t>3.</w:t>
      </w:r>
      <w:r w:rsidR="00D12EFD">
        <w:rPr>
          <w:rFonts w:ascii="Times New Roman" w:hAnsi="Times New Roman" w:cs="Times New Roman"/>
          <w:sz w:val="28"/>
          <w:szCs w:val="28"/>
        </w:rPr>
        <w:t xml:space="preserve"> </w:t>
      </w:r>
      <w:r w:rsidR="00BB3B2D">
        <w:rPr>
          <w:rFonts w:ascii="Times New Roman" w:hAnsi="Times New Roman" w:cs="Times New Roman"/>
          <w:sz w:val="28"/>
          <w:szCs w:val="28"/>
        </w:rPr>
        <w:t>Мета Програми</w:t>
      </w:r>
    </w:p>
    <w:p w14:paraId="4C636AC0" w14:textId="5CED3278" w:rsidR="00DF782D" w:rsidRDefault="0084642F" w:rsidP="00F201C1">
      <w:pPr>
        <w:spacing w:before="120"/>
        <w:ind w:firstLine="709"/>
        <w:jc w:val="both"/>
        <w:rPr>
          <w:bCs/>
          <w:sz w:val="28"/>
          <w:szCs w:val="28"/>
          <w:lang w:val="uk-UA"/>
        </w:rPr>
      </w:pPr>
      <w:r w:rsidRPr="000A089C">
        <w:rPr>
          <w:sz w:val="28"/>
          <w:szCs w:val="28"/>
          <w:lang w:val="uk-UA"/>
        </w:rPr>
        <w:t>Метою Програми</w:t>
      </w:r>
      <w:r w:rsidRPr="0060708E">
        <w:rPr>
          <w:sz w:val="28"/>
          <w:szCs w:val="28"/>
          <w:lang w:val="uk-UA"/>
        </w:rPr>
        <w:t xml:space="preserve"> є </w:t>
      </w:r>
      <w:r w:rsidR="00A62842">
        <w:rPr>
          <w:sz w:val="28"/>
          <w:szCs w:val="28"/>
          <w:lang w:val="uk-UA"/>
        </w:rPr>
        <w:t xml:space="preserve">забезпечення </w:t>
      </w:r>
      <w:r w:rsidR="00A62842">
        <w:rPr>
          <w:bCs/>
          <w:sz w:val="28"/>
          <w:szCs w:val="28"/>
          <w:lang w:val="uk-UA"/>
        </w:rPr>
        <w:t xml:space="preserve">розвитку та </w:t>
      </w:r>
      <w:r w:rsidR="00A62842" w:rsidRPr="00A43133">
        <w:rPr>
          <w:bCs/>
          <w:sz w:val="28"/>
          <w:szCs w:val="28"/>
          <w:lang w:val="uk-UA"/>
        </w:rPr>
        <w:t xml:space="preserve">підтримки </w:t>
      </w:r>
      <w:r w:rsidR="00A26FD8" w:rsidRPr="00A26FD8">
        <w:rPr>
          <w:iCs/>
          <w:sz w:val="28"/>
          <w:szCs w:val="28"/>
          <w:lang w:val="uk-UA"/>
        </w:rPr>
        <w:t>закладів охорони здоров’я, що належать до спільної власності територіальних громад сіл, селищ, міст Чернігівської області</w:t>
      </w:r>
      <w:r w:rsidR="00DF782D">
        <w:rPr>
          <w:bCs/>
          <w:sz w:val="28"/>
          <w:szCs w:val="28"/>
          <w:lang w:val="uk-UA"/>
        </w:rPr>
        <w:t xml:space="preserve">, збереження, поліпшення, відновлення здоров'я населення області, зниження рівня захворюваності, інвалідності та смертності шляхом визначення комплексу організаційних та економічних заходів, спрямованих на підтримку діяльності та забезпечення розвитку закладів охорони здоров'я </w:t>
      </w:r>
      <w:r w:rsidR="00A26FD8">
        <w:rPr>
          <w:bCs/>
          <w:sz w:val="28"/>
          <w:szCs w:val="28"/>
          <w:lang w:val="uk-UA"/>
        </w:rPr>
        <w:t>обласного підпорядкування</w:t>
      </w:r>
      <w:r w:rsidR="00DF782D">
        <w:rPr>
          <w:bCs/>
          <w:sz w:val="28"/>
          <w:szCs w:val="28"/>
          <w:lang w:val="uk-UA"/>
        </w:rPr>
        <w:t xml:space="preserve"> відповідно до   функціональних призначень щодо надання населенню медичних послуг.</w:t>
      </w:r>
    </w:p>
    <w:p w14:paraId="69F407E7" w14:textId="65E2C225" w:rsidR="0084642F" w:rsidRPr="0060708E" w:rsidRDefault="00DF782D" w:rsidP="00F201C1">
      <w:pPr>
        <w:ind w:right="-1" w:firstLine="709"/>
        <w:jc w:val="both"/>
        <w:rPr>
          <w:sz w:val="28"/>
          <w:szCs w:val="28"/>
          <w:lang w:val="uk-UA"/>
        </w:rPr>
      </w:pPr>
      <w:r>
        <w:rPr>
          <w:color w:val="000000"/>
          <w:sz w:val="28"/>
          <w:szCs w:val="28"/>
          <w:lang w:val="uk-UA"/>
        </w:rPr>
        <w:t>Програма розроблена для формування і налагодження ефективного функціонування системи надання населенню області доступної і високоякісної медичної допомоги та досягнення максимально можливого рівня здоров'я жителів області незалежно від віку, статі, соціального статусу</w:t>
      </w:r>
      <w:r w:rsidR="00F201C1">
        <w:rPr>
          <w:color w:val="000000"/>
          <w:sz w:val="28"/>
          <w:szCs w:val="28"/>
          <w:lang w:val="uk-UA"/>
        </w:rPr>
        <w:t xml:space="preserve"> і є</w:t>
      </w:r>
      <w:r w:rsidR="0084642F" w:rsidRPr="0060708E">
        <w:rPr>
          <w:sz w:val="28"/>
          <w:szCs w:val="28"/>
          <w:lang w:val="uk-UA"/>
        </w:rPr>
        <w:t xml:space="preserve"> одним із важливих інструментів реалізації положень </w:t>
      </w:r>
      <w:r w:rsidR="00162F5B">
        <w:rPr>
          <w:sz w:val="28"/>
          <w:szCs w:val="28"/>
          <w:lang w:val="uk-UA"/>
        </w:rPr>
        <w:t>з</w:t>
      </w:r>
      <w:r w:rsidR="0084642F" w:rsidRPr="0060708E">
        <w:rPr>
          <w:sz w:val="28"/>
          <w:szCs w:val="28"/>
          <w:lang w:val="uk-UA"/>
        </w:rPr>
        <w:t>акон</w:t>
      </w:r>
      <w:r w:rsidR="00982078">
        <w:rPr>
          <w:sz w:val="28"/>
          <w:szCs w:val="28"/>
          <w:lang w:val="uk-UA"/>
        </w:rPr>
        <w:t>ів</w:t>
      </w:r>
      <w:r w:rsidR="0084642F" w:rsidRPr="0060708E">
        <w:rPr>
          <w:sz w:val="28"/>
          <w:szCs w:val="28"/>
          <w:lang w:val="uk-UA"/>
        </w:rPr>
        <w:t xml:space="preserve"> України </w:t>
      </w:r>
      <w:r w:rsidR="00982078">
        <w:rPr>
          <w:sz w:val="28"/>
          <w:szCs w:val="28"/>
          <w:lang w:val="uk-UA"/>
        </w:rPr>
        <w:t>«Основи законодавства України про охорону здоров</w:t>
      </w:r>
      <w:r w:rsidR="004B32BC">
        <w:rPr>
          <w:sz w:val="28"/>
          <w:szCs w:val="28"/>
          <w:lang w:val="uk-UA"/>
        </w:rPr>
        <w:t>’</w:t>
      </w:r>
      <w:r w:rsidR="00982078">
        <w:rPr>
          <w:sz w:val="28"/>
          <w:szCs w:val="28"/>
          <w:lang w:val="uk-UA"/>
        </w:rPr>
        <w:t>я»,</w:t>
      </w:r>
      <w:r w:rsidR="00982078" w:rsidRPr="00982078">
        <w:rPr>
          <w:sz w:val="27"/>
          <w:szCs w:val="27"/>
          <w:lang w:val="uk-UA"/>
        </w:rPr>
        <w:t xml:space="preserve"> </w:t>
      </w:r>
      <w:r w:rsidR="00982078" w:rsidRPr="00982078">
        <w:rPr>
          <w:sz w:val="28"/>
          <w:szCs w:val="28"/>
          <w:lang w:val="uk-UA"/>
        </w:rPr>
        <w:t>«Про державні фінансові гарантії медичного обслуговування населення»</w:t>
      </w:r>
      <w:r w:rsidR="00982078">
        <w:rPr>
          <w:sz w:val="28"/>
          <w:szCs w:val="28"/>
          <w:lang w:val="uk-UA"/>
        </w:rPr>
        <w:t>,</w:t>
      </w:r>
      <w:r w:rsidR="00982078" w:rsidRPr="00982078">
        <w:rPr>
          <w:sz w:val="28"/>
          <w:szCs w:val="28"/>
          <w:lang w:val="uk-UA"/>
        </w:rPr>
        <w:t xml:space="preserve"> </w:t>
      </w:r>
      <w:r w:rsidR="00982078">
        <w:rPr>
          <w:sz w:val="28"/>
          <w:szCs w:val="28"/>
          <w:lang w:val="uk-UA"/>
        </w:rPr>
        <w:t>«</w:t>
      </w:r>
      <w:r w:rsidR="0084642F" w:rsidRPr="0060708E">
        <w:rPr>
          <w:sz w:val="28"/>
          <w:szCs w:val="28"/>
          <w:lang w:val="uk-UA"/>
        </w:rPr>
        <w:t>Про місцеве самоврядування в Україні</w:t>
      </w:r>
      <w:r w:rsidR="00A62842" w:rsidRPr="00277A23">
        <w:rPr>
          <w:sz w:val="28"/>
          <w:szCs w:val="28"/>
          <w:lang w:val="uk-UA"/>
        </w:rPr>
        <w:t>»</w:t>
      </w:r>
      <w:r w:rsidR="003126C3">
        <w:rPr>
          <w:sz w:val="28"/>
          <w:szCs w:val="28"/>
          <w:lang w:val="uk-UA"/>
        </w:rPr>
        <w:t>.</w:t>
      </w:r>
    </w:p>
    <w:p w14:paraId="51E020F4" w14:textId="78182C88" w:rsidR="000A089C" w:rsidRDefault="000A089C" w:rsidP="000A089C">
      <w:pPr>
        <w:pStyle w:val="HTML"/>
        <w:shd w:val="clear" w:color="auto" w:fill="FFFFFF"/>
        <w:ind w:firstLine="720"/>
        <w:jc w:val="both"/>
        <w:textAlignment w:val="baseline"/>
        <w:rPr>
          <w:rFonts w:ascii="Times New Roman" w:hAnsi="Times New Roman" w:cs="Times New Roman"/>
          <w:color w:val="000000"/>
          <w:sz w:val="28"/>
          <w:szCs w:val="28"/>
          <w:lang w:val="uk-UA"/>
        </w:rPr>
      </w:pPr>
    </w:p>
    <w:p w14:paraId="1E5D0A08" w14:textId="77777777" w:rsidR="00F52899" w:rsidRDefault="00F52899" w:rsidP="00F52899">
      <w:pPr>
        <w:jc w:val="center"/>
        <w:rPr>
          <w:b/>
          <w:sz w:val="28"/>
          <w:szCs w:val="28"/>
          <w:lang w:val="uk-UA"/>
        </w:rPr>
      </w:pPr>
      <w:r w:rsidRPr="006518E2">
        <w:rPr>
          <w:b/>
          <w:sz w:val="28"/>
          <w:szCs w:val="28"/>
          <w:lang w:val="uk-UA"/>
        </w:rPr>
        <w:lastRenderedPageBreak/>
        <w:t xml:space="preserve">4. </w:t>
      </w:r>
      <w:r w:rsidR="00A62842">
        <w:rPr>
          <w:b/>
          <w:sz w:val="28"/>
          <w:szCs w:val="28"/>
          <w:lang w:val="uk-UA"/>
        </w:rPr>
        <w:t>Шляхи розв’язання проблеми</w:t>
      </w:r>
    </w:p>
    <w:p w14:paraId="7256A321" w14:textId="6CABC1EE" w:rsidR="009A0C56" w:rsidRDefault="00162F5B" w:rsidP="00193E1A">
      <w:pPr>
        <w:pStyle w:val="HTML"/>
        <w:shd w:val="clear" w:color="auto" w:fill="FFFFFF"/>
        <w:spacing w:before="120"/>
        <w:ind w:firstLine="720"/>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Д</w:t>
      </w:r>
      <w:r w:rsidR="009A0C56" w:rsidRPr="007F4AAF">
        <w:rPr>
          <w:rFonts w:ascii="Times New Roman" w:hAnsi="Times New Roman" w:cs="Times New Roman"/>
          <w:color w:val="000000"/>
          <w:sz w:val="28"/>
          <w:szCs w:val="28"/>
          <w:lang w:val="uk-UA"/>
        </w:rPr>
        <w:t>осягнення ви</w:t>
      </w:r>
      <w:r>
        <w:rPr>
          <w:rFonts w:ascii="Times New Roman" w:hAnsi="Times New Roman" w:cs="Times New Roman"/>
          <w:color w:val="000000"/>
          <w:sz w:val="28"/>
          <w:szCs w:val="28"/>
          <w:lang w:val="uk-UA"/>
        </w:rPr>
        <w:t>щеза</w:t>
      </w:r>
      <w:r w:rsidR="009A0C56" w:rsidRPr="007F4AAF">
        <w:rPr>
          <w:rFonts w:ascii="Times New Roman" w:hAnsi="Times New Roman" w:cs="Times New Roman"/>
          <w:color w:val="000000"/>
          <w:sz w:val="28"/>
          <w:szCs w:val="28"/>
          <w:lang w:val="uk-UA"/>
        </w:rPr>
        <w:t xml:space="preserve">значеної мети Програми </w:t>
      </w:r>
      <w:r>
        <w:rPr>
          <w:rFonts w:ascii="Times New Roman" w:hAnsi="Times New Roman" w:cs="Times New Roman"/>
          <w:color w:val="000000"/>
          <w:sz w:val="28"/>
          <w:szCs w:val="28"/>
          <w:lang w:val="uk-UA"/>
        </w:rPr>
        <w:t>здійснюється</w:t>
      </w:r>
      <w:r w:rsidR="009A0C56" w:rsidRPr="007F4AAF">
        <w:rPr>
          <w:rFonts w:ascii="Times New Roman" w:hAnsi="Times New Roman" w:cs="Times New Roman"/>
          <w:color w:val="000000"/>
          <w:sz w:val="28"/>
          <w:szCs w:val="28"/>
          <w:lang w:val="uk-UA"/>
        </w:rPr>
        <w:t xml:space="preserve"> шляхом: </w:t>
      </w:r>
    </w:p>
    <w:p w14:paraId="00BD1B1C" w14:textId="7013C780" w:rsidR="009A0C56" w:rsidRDefault="009A0C56" w:rsidP="00B26486">
      <w:pPr>
        <w:pStyle w:val="HTML"/>
        <w:shd w:val="clear" w:color="auto" w:fill="FFFFFF"/>
        <w:ind w:firstLine="567"/>
        <w:jc w:val="both"/>
        <w:textAlignment w:val="baseline"/>
        <w:rPr>
          <w:rFonts w:ascii="Times New Roman" w:hAnsi="Times New Roman" w:cs="Times New Roman"/>
          <w:color w:val="000000"/>
          <w:sz w:val="28"/>
          <w:szCs w:val="28"/>
          <w:lang w:val="uk-UA"/>
        </w:rPr>
      </w:pPr>
      <w:r w:rsidRPr="007F4AAF">
        <w:rPr>
          <w:rFonts w:ascii="Times New Roman" w:hAnsi="Times New Roman" w:cs="Times New Roman"/>
          <w:color w:val="000000"/>
          <w:sz w:val="28"/>
          <w:szCs w:val="28"/>
          <w:lang w:val="uk-UA"/>
        </w:rPr>
        <w:t>формування усвідомленого та відповідального ставлення населення до власного здоров</w:t>
      </w:r>
      <w:r w:rsidR="00B26486">
        <w:rPr>
          <w:rFonts w:ascii="Times New Roman" w:hAnsi="Times New Roman" w:cs="Times New Roman"/>
          <w:color w:val="000000"/>
          <w:sz w:val="28"/>
          <w:szCs w:val="28"/>
          <w:lang w:val="uk-UA"/>
        </w:rPr>
        <w:t>’</w:t>
      </w:r>
      <w:r w:rsidRPr="007F4AAF">
        <w:rPr>
          <w:rFonts w:ascii="Times New Roman" w:hAnsi="Times New Roman" w:cs="Times New Roman"/>
          <w:color w:val="000000"/>
          <w:sz w:val="28"/>
          <w:szCs w:val="28"/>
          <w:lang w:val="uk-UA"/>
        </w:rPr>
        <w:t xml:space="preserve">я та особистої безпеки; </w:t>
      </w:r>
    </w:p>
    <w:p w14:paraId="71C5A6DC" w14:textId="68034383" w:rsidR="009A0C56" w:rsidRDefault="009A0C56" w:rsidP="00B26486">
      <w:pPr>
        <w:pStyle w:val="HTML"/>
        <w:shd w:val="clear" w:color="auto" w:fill="FFFFFF"/>
        <w:ind w:firstLine="567"/>
        <w:jc w:val="both"/>
        <w:textAlignment w:val="baseline"/>
        <w:rPr>
          <w:rFonts w:ascii="Times New Roman" w:hAnsi="Times New Roman" w:cs="Times New Roman"/>
          <w:sz w:val="28"/>
          <w:szCs w:val="28"/>
          <w:lang w:val="uk-UA"/>
        </w:rPr>
      </w:pPr>
      <w:bookmarkStart w:id="2" w:name="o41"/>
      <w:bookmarkEnd w:id="2"/>
      <w:r w:rsidRPr="005A521B">
        <w:rPr>
          <w:rFonts w:ascii="Times New Roman" w:hAnsi="Times New Roman" w:cs="Times New Roman"/>
          <w:sz w:val="28"/>
          <w:szCs w:val="28"/>
          <w:lang w:val="uk-UA"/>
        </w:rPr>
        <w:t>оптимізації механізму фінансування системи надання медичн</w:t>
      </w:r>
      <w:r w:rsidR="00162F5B">
        <w:rPr>
          <w:rFonts w:ascii="Times New Roman" w:hAnsi="Times New Roman" w:cs="Times New Roman"/>
          <w:sz w:val="28"/>
          <w:szCs w:val="28"/>
          <w:lang w:val="uk-UA"/>
        </w:rPr>
        <w:t>их послуг</w:t>
      </w:r>
      <w:r w:rsidRPr="005A521B">
        <w:rPr>
          <w:rFonts w:ascii="Times New Roman" w:hAnsi="Times New Roman" w:cs="Times New Roman"/>
          <w:sz w:val="28"/>
          <w:szCs w:val="28"/>
          <w:lang w:val="uk-UA"/>
        </w:rPr>
        <w:t xml:space="preserve">; </w:t>
      </w:r>
    </w:p>
    <w:p w14:paraId="6041EAC7" w14:textId="0C1A16E8" w:rsidR="00A26FD8" w:rsidRDefault="00A26FD8" w:rsidP="00B26486">
      <w:pPr>
        <w:pStyle w:val="HTML"/>
        <w:shd w:val="clear" w:color="auto" w:fill="FFFFFF"/>
        <w:ind w:firstLine="567"/>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посилення спроможності надавачів медичних послуг;</w:t>
      </w:r>
    </w:p>
    <w:p w14:paraId="5FED7C20" w14:textId="56CD2D0C" w:rsidR="00A26FD8" w:rsidRDefault="00A26FD8" w:rsidP="00B26486">
      <w:pPr>
        <w:pStyle w:val="HTML"/>
        <w:shd w:val="clear" w:color="auto" w:fill="FFFFFF"/>
        <w:ind w:firstLine="567"/>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забезпечення формування єдиного медичного простору;</w:t>
      </w:r>
    </w:p>
    <w:p w14:paraId="469F2DC6" w14:textId="12B5FD0A" w:rsidR="009A0C56" w:rsidRDefault="009A0C56" w:rsidP="00B26486">
      <w:pPr>
        <w:pStyle w:val="HTML"/>
        <w:shd w:val="clear" w:color="auto" w:fill="FFFFFF"/>
        <w:ind w:firstLine="567"/>
        <w:jc w:val="both"/>
        <w:textAlignment w:val="baseline"/>
        <w:rPr>
          <w:rFonts w:ascii="Times New Roman" w:hAnsi="Times New Roman" w:cs="Times New Roman"/>
          <w:sz w:val="28"/>
          <w:szCs w:val="28"/>
          <w:lang w:val="uk-UA"/>
        </w:rPr>
      </w:pPr>
      <w:bookmarkStart w:id="3" w:name="o42"/>
      <w:bookmarkEnd w:id="3"/>
      <w:r w:rsidRPr="005A521B">
        <w:rPr>
          <w:rFonts w:ascii="Times New Roman" w:hAnsi="Times New Roman" w:cs="Times New Roman"/>
          <w:sz w:val="28"/>
          <w:szCs w:val="28"/>
          <w:lang w:val="uk-UA"/>
        </w:rPr>
        <w:t>забезпечення доступу населення до спеціалізованої медичної допомоги;</w:t>
      </w:r>
    </w:p>
    <w:p w14:paraId="63ABE0DD" w14:textId="0F7FAAD6" w:rsidR="009A0C56" w:rsidRPr="00193E1A" w:rsidRDefault="009A0C56" w:rsidP="00B26486">
      <w:pPr>
        <w:pStyle w:val="HTML"/>
        <w:shd w:val="clear" w:color="auto" w:fill="FFFFFF"/>
        <w:ind w:firstLine="567"/>
        <w:jc w:val="both"/>
        <w:textAlignment w:val="baseline"/>
        <w:rPr>
          <w:rFonts w:ascii="Times New Roman" w:hAnsi="Times New Roman" w:cs="Times New Roman"/>
          <w:sz w:val="28"/>
          <w:szCs w:val="28"/>
          <w:lang w:val="uk-UA"/>
        </w:rPr>
      </w:pPr>
      <w:r w:rsidRPr="005A521B">
        <w:rPr>
          <w:rFonts w:ascii="Times New Roman" w:hAnsi="Times New Roman" w:cs="Times New Roman"/>
          <w:sz w:val="28"/>
          <w:szCs w:val="28"/>
          <w:lang w:val="uk-UA"/>
        </w:rPr>
        <w:t xml:space="preserve">підвищення якості кадрового забезпечення та рівня професійної </w:t>
      </w:r>
      <w:r w:rsidRPr="005C174F">
        <w:rPr>
          <w:rFonts w:ascii="Times New Roman" w:hAnsi="Times New Roman" w:cs="Times New Roman"/>
          <w:sz w:val="28"/>
          <w:szCs w:val="28"/>
          <w:lang w:val="uk-UA"/>
        </w:rPr>
        <w:t xml:space="preserve">підготовки фахівців з питань профілактики та раннього виявлення </w:t>
      </w:r>
      <w:proofErr w:type="spellStart"/>
      <w:r w:rsidRPr="00193E1A">
        <w:rPr>
          <w:rFonts w:ascii="Times New Roman" w:hAnsi="Times New Roman" w:cs="Times New Roman"/>
          <w:sz w:val="28"/>
          <w:szCs w:val="28"/>
          <w:lang w:val="uk-UA"/>
        </w:rPr>
        <w:t>хвороб</w:t>
      </w:r>
      <w:proofErr w:type="spellEnd"/>
      <w:r w:rsidRPr="00193E1A">
        <w:rPr>
          <w:rFonts w:ascii="Times New Roman" w:hAnsi="Times New Roman" w:cs="Times New Roman"/>
          <w:sz w:val="28"/>
          <w:szCs w:val="28"/>
          <w:lang w:val="uk-UA"/>
        </w:rPr>
        <w:t>;</w:t>
      </w:r>
    </w:p>
    <w:p w14:paraId="53DE799E" w14:textId="719B3D46" w:rsidR="007D082E" w:rsidRDefault="009A0C56" w:rsidP="00B26486">
      <w:pPr>
        <w:pStyle w:val="HTML"/>
        <w:shd w:val="clear" w:color="auto" w:fill="FFFFFF"/>
        <w:ind w:firstLine="567"/>
        <w:jc w:val="both"/>
        <w:textAlignment w:val="baseline"/>
        <w:rPr>
          <w:rFonts w:ascii="Times New Roman" w:hAnsi="Times New Roman" w:cs="Times New Roman"/>
          <w:sz w:val="28"/>
          <w:szCs w:val="28"/>
          <w:lang w:val="uk-UA"/>
        </w:rPr>
      </w:pPr>
      <w:r w:rsidRPr="007D082E">
        <w:rPr>
          <w:rFonts w:ascii="Times New Roman" w:hAnsi="Times New Roman" w:cs="Times New Roman"/>
          <w:sz w:val="28"/>
          <w:szCs w:val="28"/>
          <w:lang w:val="uk-UA"/>
        </w:rPr>
        <w:t>забезпечення реалізації прав</w:t>
      </w:r>
      <w:r w:rsidR="00F201C1">
        <w:rPr>
          <w:rFonts w:ascii="Times New Roman" w:hAnsi="Times New Roman" w:cs="Times New Roman"/>
          <w:sz w:val="28"/>
          <w:szCs w:val="28"/>
          <w:lang w:val="uk-UA"/>
        </w:rPr>
        <w:t>а</w:t>
      </w:r>
      <w:r w:rsidRPr="007D082E">
        <w:rPr>
          <w:rFonts w:ascii="Times New Roman" w:hAnsi="Times New Roman" w:cs="Times New Roman"/>
          <w:sz w:val="28"/>
          <w:szCs w:val="28"/>
          <w:lang w:val="uk-UA"/>
        </w:rPr>
        <w:t xml:space="preserve"> </w:t>
      </w:r>
      <w:r w:rsidR="00A26FD8">
        <w:rPr>
          <w:rFonts w:ascii="Times New Roman" w:hAnsi="Times New Roman" w:cs="Times New Roman"/>
          <w:sz w:val="28"/>
          <w:szCs w:val="28"/>
          <w:lang w:val="uk-UA"/>
        </w:rPr>
        <w:t xml:space="preserve">людини </w:t>
      </w:r>
      <w:r w:rsidR="00F201C1">
        <w:rPr>
          <w:rFonts w:ascii="Times New Roman" w:hAnsi="Times New Roman" w:cs="Times New Roman"/>
          <w:sz w:val="28"/>
          <w:szCs w:val="28"/>
          <w:lang w:val="uk-UA"/>
        </w:rPr>
        <w:t>на заняття фізичною культурою та спортом</w:t>
      </w:r>
      <w:r w:rsidR="007D082E" w:rsidRPr="007D082E">
        <w:rPr>
          <w:rFonts w:ascii="Times New Roman" w:hAnsi="Times New Roman" w:cs="Times New Roman"/>
          <w:sz w:val="28"/>
          <w:szCs w:val="28"/>
          <w:lang w:val="uk-UA"/>
        </w:rPr>
        <w:t>;</w:t>
      </w:r>
    </w:p>
    <w:p w14:paraId="18EC7B7E" w14:textId="68FEFCB1" w:rsidR="009A0C56" w:rsidRDefault="009A0C56" w:rsidP="00B26486">
      <w:pPr>
        <w:pStyle w:val="HTML"/>
        <w:shd w:val="clear" w:color="auto" w:fill="FFFFFF"/>
        <w:ind w:firstLine="567"/>
        <w:jc w:val="both"/>
        <w:textAlignment w:val="baseline"/>
        <w:rPr>
          <w:rFonts w:ascii="Times New Roman" w:hAnsi="Times New Roman" w:cs="Times New Roman"/>
          <w:sz w:val="28"/>
          <w:szCs w:val="28"/>
          <w:lang w:val="uk-UA"/>
        </w:rPr>
      </w:pPr>
      <w:r w:rsidRPr="009A0C56">
        <w:rPr>
          <w:rFonts w:ascii="Times New Roman" w:hAnsi="Times New Roman" w:cs="Times New Roman"/>
          <w:sz w:val="28"/>
          <w:szCs w:val="28"/>
          <w:lang w:val="uk-UA"/>
        </w:rPr>
        <w:t xml:space="preserve">надання поточних та капітальних трансфертів комунальним </w:t>
      </w:r>
      <w:r>
        <w:rPr>
          <w:rFonts w:ascii="Times New Roman" w:hAnsi="Times New Roman" w:cs="Times New Roman"/>
          <w:sz w:val="28"/>
          <w:szCs w:val="28"/>
          <w:lang w:val="uk-UA"/>
        </w:rPr>
        <w:t>закладам</w:t>
      </w:r>
      <w:r w:rsidR="00162F5B">
        <w:rPr>
          <w:rFonts w:ascii="Times New Roman" w:hAnsi="Times New Roman" w:cs="Times New Roman"/>
          <w:sz w:val="28"/>
          <w:szCs w:val="28"/>
          <w:lang w:val="uk-UA"/>
        </w:rPr>
        <w:t xml:space="preserve"> охорони здоров’я</w:t>
      </w:r>
      <w:r w:rsidRPr="009A0C56">
        <w:rPr>
          <w:rFonts w:ascii="Times New Roman" w:hAnsi="Times New Roman" w:cs="Times New Roman"/>
          <w:sz w:val="28"/>
          <w:szCs w:val="28"/>
          <w:lang w:val="uk-UA"/>
        </w:rPr>
        <w:t>;</w:t>
      </w:r>
    </w:p>
    <w:p w14:paraId="193108C4" w14:textId="71064A74" w:rsidR="008D2930" w:rsidRPr="0070355D" w:rsidRDefault="008D2930" w:rsidP="00B26486">
      <w:pPr>
        <w:pStyle w:val="HTML"/>
        <w:shd w:val="clear" w:color="auto" w:fill="FFFFFF"/>
        <w:ind w:firstLine="567"/>
        <w:jc w:val="both"/>
        <w:textAlignment w:val="baseline"/>
        <w:rPr>
          <w:rFonts w:ascii="Times New Roman" w:hAnsi="Times New Roman" w:cs="Times New Roman"/>
          <w:sz w:val="28"/>
          <w:szCs w:val="28"/>
          <w:lang w:val="uk-UA"/>
        </w:rPr>
      </w:pPr>
      <w:r w:rsidRPr="0070355D">
        <w:rPr>
          <w:rFonts w:ascii="Times New Roman" w:hAnsi="Times New Roman" w:cs="Times New Roman"/>
          <w:sz w:val="28"/>
          <w:szCs w:val="28"/>
          <w:shd w:val="clear" w:color="auto" w:fill="FFFFFF"/>
          <w:lang w:val="uk-UA"/>
        </w:rPr>
        <w:t xml:space="preserve">формування та забезпечення виконання заходів з підвищення енергонезалежності закладів охорони здоров’я, зокрема з використанням відновлюваних джерел енергії, проведення термоізоляції будівель, впровадження альтернативних джерел </w:t>
      </w:r>
      <w:r w:rsidR="0070355D" w:rsidRPr="0070355D">
        <w:rPr>
          <w:rFonts w:ascii="Times New Roman" w:hAnsi="Times New Roman" w:cs="Times New Roman"/>
          <w:sz w:val="28"/>
          <w:szCs w:val="28"/>
          <w:shd w:val="clear" w:color="auto" w:fill="FFFFFF"/>
          <w:lang w:val="uk-UA"/>
        </w:rPr>
        <w:t xml:space="preserve">освітлення, </w:t>
      </w:r>
      <w:r w:rsidRPr="0070355D">
        <w:rPr>
          <w:rFonts w:ascii="Times New Roman" w:hAnsi="Times New Roman" w:cs="Times New Roman"/>
          <w:sz w:val="28"/>
          <w:szCs w:val="28"/>
          <w:shd w:val="clear" w:color="auto" w:fill="FFFFFF"/>
          <w:lang w:val="uk-UA"/>
        </w:rPr>
        <w:t>опалення тощо</w:t>
      </w:r>
    </w:p>
    <w:p w14:paraId="434A4320" w14:textId="473EFD7A" w:rsidR="009A0C56" w:rsidRPr="00A26FD8" w:rsidRDefault="009A0C56" w:rsidP="00B26486">
      <w:pPr>
        <w:pStyle w:val="HTML"/>
        <w:shd w:val="clear" w:color="auto" w:fill="FFFFFF"/>
        <w:ind w:firstLine="567"/>
        <w:jc w:val="both"/>
        <w:textAlignment w:val="baseline"/>
        <w:rPr>
          <w:rFonts w:ascii="Times New Roman" w:hAnsi="Times New Roman" w:cs="Times New Roman"/>
          <w:color w:val="000000"/>
          <w:sz w:val="28"/>
          <w:szCs w:val="28"/>
          <w:lang w:val="uk-UA"/>
        </w:rPr>
      </w:pPr>
      <w:r w:rsidRPr="009A0C56">
        <w:rPr>
          <w:rFonts w:ascii="Times New Roman" w:hAnsi="Times New Roman" w:cs="Times New Roman"/>
          <w:sz w:val="28"/>
          <w:szCs w:val="28"/>
          <w:lang w:val="uk-UA"/>
        </w:rPr>
        <w:t xml:space="preserve">забезпечення використання </w:t>
      </w:r>
      <w:r w:rsidR="00162F5B">
        <w:rPr>
          <w:rFonts w:ascii="Times New Roman" w:hAnsi="Times New Roman" w:cs="Times New Roman"/>
          <w:sz w:val="28"/>
          <w:szCs w:val="28"/>
          <w:lang w:val="uk-UA"/>
        </w:rPr>
        <w:t>закладам</w:t>
      </w:r>
      <w:r w:rsidR="00FF1EE4">
        <w:rPr>
          <w:rFonts w:ascii="Times New Roman" w:hAnsi="Times New Roman" w:cs="Times New Roman"/>
          <w:sz w:val="28"/>
          <w:szCs w:val="28"/>
          <w:lang w:val="uk-UA"/>
        </w:rPr>
        <w:t>и</w:t>
      </w:r>
      <w:r w:rsidR="00162F5B">
        <w:rPr>
          <w:rFonts w:ascii="Times New Roman" w:hAnsi="Times New Roman" w:cs="Times New Roman"/>
          <w:sz w:val="28"/>
          <w:szCs w:val="28"/>
          <w:lang w:val="uk-UA"/>
        </w:rPr>
        <w:t xml:space="preserve"> охорони здоров’я</w:t>
      </w:r>
      <w:r>
        <w:rPr>
          <w:rFonts w:ascii="Times New Roman" w:hAnsi="Times New Roman" w:cs="Times New Roman"/>
          <w:sz w:val="28"/>
          <w:szCs w:val="28"/>
          <w:lang w:val="uk-UA"/>
        </w:rPr>
        <w:t xml:space="preserve"> </w:t>
      </w:r>
      <w:r w:rsidRPr="009A0C56">
        <w:rPr>
          <w:rFonts w:ascii="Times New Roman" w:hAnsi="Times New Roman" w:cs="Times New Roman"/>
          <w:sz w:val="28"/>
          <w:szCs w:val="28"/>
          <w:lang w:val="uk-UA"/>
        </w:rPr>
        <w:t xml:space="preserve">виділених коштів </w:t>
      </w:r>
      <w:r w:rsidRPr="00A26FD8">
        <w:rPr>
          <w:rFonts w:ascii="Times New Roman" w:hAnsi="Times New Roman" w:cs="Times New Roman"/>
          <w:sz w:val="28"/>
          <w:szCs w:val="28"/>
          <w:lang w:val="uk-UA"/>
        </w:rPr>
        <w:t>у повному обсязі за цільовим призначенням.</w:t>
      </w:r>
    </w:p>
    <w:p w14:paraId="4DE0D95D" w14:textId="77777777" w:rsidR="00DC4A6F" w:rsidRPr="00DC4A6F" w:rsidRDefault="00DC4A6F" w:rsidP="00F72404">
      <w:pPr>
        <w:pStyle w:val="HTML"/>
        <w:shd w:val="clear" w:color="auto" w:fill="FFFFFF"/>
        <w:ind w:firstLine="720"/>
        <w:jc w:val="both"/>
        <w:textAlignment w:val="baseline"/>
        <w:rPr>
          <w:rFonts w:ascii="Times New Roman" w:hAnsi="Times New Roman" w:cs="Times New Roman"/>
          <w:color w:val="000000"/>
          <w:sz w:val="28"/>
          <w:szCs w:val="28"/>
          <w:lang w:val="uk-UA"/>
        </w:rPr>
      </w:pPr>
    </w:p>
    <w:p w14:paraId="35FF286A" w14:textId="64CC5BBA" w:rsidR="00F52899" w:rsidRPr="006518E2" w:rsidRDefault="00F52899" w:rsidP="00B26486">
      <w:pPr>
        <w:pStyle w:val="a6"/>
        <w:spacing w:before="0"/>
        <w:jc w:val="center"/>
        <w:rPr>
          <w:rFonts w:ascii="Times New Roman" w:hAnsi="Times New Roman" w:cs="Times New Roman"/>
          <w:b/>
          <w:sz w:val="28"/>
          <w:szCs w:val="28"/>
        </w:rPr>
      </w:pPr>
      <w:bookmarkStart w:id="4" w:name="o39"/>
      <w:bookmarkStart w:id="5" w:name="o43"/>
      <w:bookmarkEnd w:id="4"/>
      <w:bookmarkEnd w:id="5"/>
      <w:r w:rsidRPr="006518E2">
        <w:rPr>
          <w:rFonts w:ascii="Times New Roman" w:hAnsi="Times New Roman" w:cs="Times New Roman"/>
          <w:b/>
          <w:sz w:val="28"/>
          <w:szCs w:val="28"/>
        </w:rPr>
        <w:t xml:space="preserve">5. </w:t>
      </w:r>
      <w:r w:rsidR="00701822">
        <w:rPr>
          <w:rFonts w:ascii="Times New Roman" w:hAnsi="Times New Roman" w:cs="Times New Roman"/>
          <w:b/>
          <w:sz w:val="28"/>
          <w:szCs w:val="28"/>
        </w:rPr>
        <w:t>Фінансове забезпечення Програми</w:t>
      </w:r>
    </w:p>
    <w:p w14:paraId="18BE38A9" w14:textId="77777777" w:rsidR="00AF22CD" w:rsidRDefault="00AF22CD" w:rsidP="00AF22CD">
      <w:pPr>
        <w:pStyle w:val="HTML"/>
        <w:shd w:val="clear" w:color="auto" w:fill="FFFFFF"/>
        <w:rPr>
          <w:color w:val="000000"/>
          <w:sz w:val="21"/>
          <w:szCs w:val="21"/>
        </w:rPr>
      </w:pPr>
    </w:p>
    <w:p w14:paraId="59A427D0" w14:textId="77777777" w:rsidR="00A26FD8" w:rsidRPr="00D057DE" w:rsidRDefault="00A26FD8" w:rsidP="00A26FD8">
      <w:pPr>
        <w:pStyle w:val="HTML"/>
        <w:shd w:val="clear" w:color="auto" w:fill="FFFFFF"/>
        <w:ind w:firstLine="567"/>
        <w:jc w:val="both"/>
        <w:rPr>
          <w:rFonts w:ascii="Times New Roman" w:hAnsi="Times New Roman" w:cs="Times New Roman"/>
          <w:sz w:val="28"/>
          <w:szCs w:val="28"/>
          <w:lang w:val="uk-UA"/>
        </w:rPr>
      </w:pPr>
      <w:r w:rsidRPr="00D057DE">
        <w:rPr>
          <w:rFonts w:ascii="Times New Roman" w:hAnsi="Times New Roman" w:cs="Times New Roman"/>
          <w:sz w:val="28"/>
          <w:szCs w:val="28"/>
          <w:lang w:val="uk-UA"/>
        </w:rPr>
        <w:t>Фінансове забезпечення заходів Програми здійснюватиметься за рахунок загального обсягу асигнувань обласного бюджету</w:t>
      </w:r>
      <w:r>
        <w:rPr>
          <w:rFonts w:ascii="Times New Roman" w:hAnsi="Times New Roman" w:cs="Times New Roman"/>
          <w:sz w:val="28"/>
          <w:szCs w:val="28"/>
          <w:lang w:val="uk-UA"/>
        </w:rPr>
        <w:t xml:space="preserve"> Чернігівської області</w:t>
      </w:r>
      <w:r w:rsidRPr="00D057DE">
        <w:rPr>
          <w:rFonts w:ascii="Times New Roman" w:hAnsi="Times New Roman" w:cs="Times New Roman"/>
          <w:sz w:val="28"/>
          <w:szCs w:val="28"/>
          <w:lang w:val="uk-UA"/>
        </w:rPr>
        <w:t>, які передбачаються у кошторисах</w:t>
      </w:r>
      <w:r>
        <w:rPr>
          <w:rFonts w:ascii="Times New Roman" w:hAnsi="Times New Roman" w:cs="Times New Roman"/>
          <w:sz w:val="28"/>
          <w:szCs w:val="28"/>
          <w:lang w:val="uk-UA"/>
        </w:rPr>
        <w:t xml:space="preserve"> та </w:t>
      </w:r>
      <w:r w:rsidRPr="00162F5B">
        <w:rPr>
          <w:rFonts w:ascii="Times New Roman" w:hAnsi="Times New Roman" w:cs="Times New Roman"/>
          <w:color w:val="333333"/>
          <w:sz w:val="28"/>
          <w:szCs w:val="28"/>
          <w:shd w:val="clear" w:color="auto" w:fill="FFFFFF"/>
          <w:lang w:val="uk-UA"/>
        </w:rPr>
        <w:t>план</w:t>
      </w:r>
      <w:r>
        <w:rPr>
          <w:rFonts w:ascii="Times New Roman" w:hAnsi="Times New Roman" w:cs="Times New Roman"/>
          <w:color w:val="333333"/>
          <w:sz w:val="28"/>
          <w:szCs w:val="28"/>
          <w:shd w:val="clear" w:color="auto" w:fill="FFFFFF"/>
          <w:lang w:val="uk-UA"/>
        </w:rPr>
        <w:t>ах</w:t>
      </w:r>
      <w:r w:rsidRPr="00162F5B">
        <w:rPr>
          <w:rFonts w:ascii="Times New Roman" w:hAnsi="Times New Roman" w:cs="Times New Roman"/>
          <w:color w:val="333333"/>
          <w:sz w:val="28"/>
          <w:szCs w:val="28"/>
          <w:shd w:val="clear" w:color="auto" w:fill="FFFFFF"/>
          <w:lang w:val="uk-UA"/>
        </w:rPr>
        <w:t xml:space="preserve"> використання бюджетних коштів</w:t>
      </w:r>
      <w:r w:rsidRPr="00D057DE">
        <w:rPr>
          <w:rFonts w:ascii="Times New Roman" w:hAnsi="Times New Roman" w:cs="Times New Roman"/>
          <w:sz w:val="28"/>
          <w:szCs w:val="28"/>
          <w:lang w:val="uk-UA"/>
        </w:rPr>
        <w:t xml:space="preserve"> відповідних виконавців Програми, </w:t>
      </w:r>
      <w:r>
        <w:rPr>
          <w:rFonts w:ascii="Times New Roman" w:hAnsi="Times New Roman" w:cs="Times New Roman"/>
          <w:sz w:val="28"/>
          <w:szCs w:val="28"/>
          <w:lang w:val="uk-UA"/>
        </w:rPr>
        <w:t xml:space="preserve">коштів інших місцевих бюджетів, </w:t>
      </w:r>
      <w:r w:rsidRPr="00D057DE">
        <w:rPr>
          <w:rFonts w:ascii="Times New Roman" w:hAnsi="Times New Roman" w:cs="Times New Roman"/>
          <w:sz w:val="28"/>
          <w:szCs w:val="28"/>
          <w:lang w:val="uk-UA"/>
        </w:rPr>
        <w:t>а також інших джерел, не заборонених чинним законодавством.</w:t>
      </w:r>
    </w:p>
    <w:p w14:paraId="6ED7D6D2" w14:textId="77777777" w:rsidR="00A26FD8" w:rsidRDefault="00A26FD8" w:rsidP="00A26FD8">
      <w:pPr>
        <w:ind w:firstLine="567"/>
        <w:jc w:val="both"/>
        <w:rPr>
          <w:sz w:val="28"/>
          <w:szCs w:val="28"/>
          <w:lang w:val="uk-UA"/>
        </w:rPr>
      </w:pPr>
      <w:r>
        <w:rPr>
          <w:sz w:val="28"/>
          <w:szCs w:val="28"/>
          <w:lang w:val="uk-UA"/>
        </w:rPr>
        <w:t>Обсяг фінансування Програми за рахунок коштів обласного бюджету Чернігівської області визначається щороку, виходячи з конкретних завдань та можливостей фінансового забезпечення у відповідному бюджетному періоді.</w:t>
      </w:r>
    </w:p>
    <w:p w14:paraId="6FEB23F2" w14:textId="489AB658" w:rsidR="00A26FD8" w:rsidRPr="00DD52C6" w:rsidRDefault="00A26FD8" w:rsidP="00A26FD8">
      <w:pPr>
        <w:ind w:firstLine="567"/>
        <w:jc w:val="both"/>
        <w:rPr>
          <w:sz w:val="28"/>
          <w:szCs w:val="28"/>
          <w:lang w:val="uk-UA"/>
        </w:rPr>
      </w:pPr>
      <w:r w:rsidRPr="00DD52C6">
        <w:rPr>
          <w:sz w:val="28"/>
          <w:szCs w:val="28"/>
          <w:lang w:val="uk-UA"/>
        </w:rPr>
        <w:t>Програма буде виконуватися в один етап з терміном її реалізації протягом 202</w:t>
      </w:r>
      <w:r w:rsidR="00FF1EE4">
        <w:rPr>
          <w:sz w:val="28"/>
          <w:szCs w:val="28"/>
          <w:lang w:val="uk-UA"/>
        </w:rPr>
        <w:t>6</w:t>
      </w:r>
      <w:r>
        <w:rPr>
          <w:sz w:val="28"/>
          <w:szCs w:val="28"/>
          <w:lang w:val="uk-UA"/>
        </w:rPr>
        <w:t xml:space="preserve"> </w:t>
      </w:r>
      <w:r>
        <w:rPr>
          <w:bCs/>
          <w:sz w:val="28"/>
          <w:szCs w:val="28"/>
          <w:lang w:val="uk-UA"/>
        </w:rPr>
        <w:t xml:space="preserve">– </w:t>
      </w:r>
      <w:r w:rsidRPr="00DD52C6">
        <w:rPr>
          <w:sz w:val="28"/>
          <w:szCs w:val="28"/>
          <w:lang w:val="uk-UA"/>
        </w:rPr>
        <w:t>202</w:t>
      </w:r>
      <w:r w:rsidR="0090015F">
        <w:rPr>
          <w:sz w:val="28"/>
          <w:szCs w:val="28"/>
          <w:lang w:val="uk-UA"/>
        </w:rPr>
        <w:t>8</w:t>
      </w:r>
      <w:r w:rsidRPr="00DD52C6">
        <w:rPr>
          <w:sz w:val="28"/>
          <w:szCs w:val="28"/>
          <w:lang w:val="uk-UA"/>
        </w:rPr>
        <w:t xml:space="preserve"> років. Орієнтовний обсяг фінансування </w:t>
      </w:r>
      <w:r w:rsidRPr="00193E1A">
        <w:rPr>
          <w:spacing w:val="-6"/>
          <w:sz w:val="28"/>
          <w:szCs w:val="28"/>
          <w:lang w:val="uk-UA"/>
        </w:rPr>
        <w:t>Програми складає</w:t>
      </w:r>
      <w:r>
        <w:rPr>
          <w:spacing w:val="-6"/>
          <w:sz w:val="28"/>
          <w:szCs w:val="28"/>
          <w:lang w:val="uk-UA"/>
        </w:rPr>
        <w:t xml:space="preserve"> </w:t>
      </w:r>
      <w:r w:rsidR="00814EF3" w:rsidRPr="00814EF3">
        <w:rPr>
          <w:spacing w:val="-6"/>
          <w:sz w:val="28"/>
          <w:szCs w:val="28"/>
          <w:lang w:val="uk-UA"/>
        </w:rPr>
        <w:t>533 759,9</w:t>
      </w:r>
      <w:r w:rsidRPr="00814EF3">
        <w:rPr>
          <w:spacing w:val="-6"/>
          <w:sz w:val="28"/>
          <w:szCs w:val="28"/>
          <w:lang w:val="uk-UA"/>
        </w:rPr>
        <w:t> тис</w:t>
      </w:r>
      <w:r w:rsidRPr="00193E1A">
        <w:rPr>
          <w:spacing w:val="-6"/>
          <w:sz w:val="28"/>
          <w:szCs w:val="28"/>
          <w:lang w:val="uk-UA"/>
        </w:rPr>
        <w:t>. грн та може коригуватися під час її</w:t>
      </w:r>
      <w:r w:rsidRPr="00DD52C6">
        <w:rPr>
          <w:sz w:val="28"/>
          <w:szCs w:val="28"/>
          <w:lang w:val="uk-UA"/>
        </w:rPr>
        <w:t xml:space="preserve"> виконання.</w:t>
      </w:r>
    </w:p>
    <w:p w14:paraId="2ACEF99F" w14:textId="77777777" w:rsidR="00A26FD8" w:rsidRDefault="00A26FD8" w:rsidP="00A26FD8">
      <w:pPr>
        <w:ind w:firstLine="567"/>
        <w:jc w:val="both"/>
        <w:rPr>
          <w:sz w:val="28"/>
          <w:szCs w:val="28"/>
          <w:lang w:val="uk-UA"/>
        </w:rPr>
      </w:pPr>
      <w:r w:rsidRPr="00BB2644">
        <w:rPr>
          <w:sz w:val="28"/>
          <w:szCs w:val="28"/>
          <w:lang w:val="uk-UA"/>
        </w:rPr>
        <w:t xml:space="preserve">Ресурсне забезпечення </w:t>
      </w:r>
      <w:r w:rsidRPr="00283B8D">
        <w:rPr>
          <w:bCs/>
          <w:sz w:val="28"/>
          <w:szCs w:val="28"/>
          <w:lang w:val="uk-UA"/>
        </w:rPr>
        <w:t xml:space="preserve">Програми </w:t>
      </w:r>
      <w:r w:rsidRPr="00BB2644">
        <w:rPr>
          <w:sz w:val="28"/>
          <w:szCs w:val="28"/>
          <w:lang w:val="uk-UA"/>
        </w:rPr>
        <w:t>наведено у додатку 1.</w:t>
      </w:r>
    </w:p>
    <w:p w14:paraId="320688BE" w14:textId="77777777" w:rsidR="00A26FD8" w:rsidRDefault="00A26FD8" w:rsidP="00A26FD8">
      <w:pPr>
        <w:pStyle w:val="af"/>
        <w:ind w:left="0" w:firstLine="567"/>
        <w:jc w:val="both"/>
        <w:rPr>
          <w:sz w:val="28"/>
          <w:szCs w:val="28"/>
          <w:lang w:val="uk-UA"/>
        </w:rPr>
      </w:pPr>
    </w:p>
    <w:p w14:paraId="1B8ACCB7" w14:textId="4BF4316C" w:rsidR="009A0439" w:rsidRDefault="00F52899" w:rsidP="00F52899">
      <w:pPr>
        <w:pStyle w:val="a7"/>
        <w:spacing w:before="0" w:after="0"/>
        <w:rPr>
          <w:rFonts w:ascii="Times New Roman" w:hAnsi="Times New Roman" w:cs="Times New Roman"/>
          <w:bCs w:val="0"/>
          <w:sz w:val="28"/>
          <w:szCs w:val="28"/>
        </w:rPr>
      </w:pPr>
      <w:r w:rsidRPr="00023521">
        <w:rPr>
          <w:rFonts w:ascii="Times New Roman" w:hAnsi="Times New Roman" w:cs="Times New Roman"/>
          <w:bCs w:val="0"/>
          <w:sz w:val="28"/>
          <w:szCs w:val="28"/>
        </w:rPr>
        <w:t xml:space="preserve">6. </w:t>
      </w:r>
      <w:r w:rsidR="009A0439">
        <w:rPr>
          <w:rFonts w:ascii="Times New Roman" w:hAnsi="Times New Roman" w:cs="Times New Roman"/>
          <w:bCs w:val="0"/>
          <w:sz w:val="28"/>
          <w:szCs w:val="28"/>
        </w:rPr>
        <w:t>Завдання і заходи, очікувані результати, ефективність Програми</w:t>
      </w:r>
    </w:p>
    <w:p w14:paraId="36DC49BE" w14:textId="29E4DCB7" w:rsidR="00F52899" w:rsidRPr="00A44717" w:rsidRDefault="00F52899" w:rsidP="00193E1A">
      <w:pPr>
        <w:pStyle w:val="a6"/>
        <w:jc w:val="both"/>
        <w:rPr>
          <w:rFonts w:ascii="Times New Roman" w:hAnsi="Times New Roman" w:cs="Times New Roman"/>
          <w:sz w:val="28"/>
          <w:szCs w:val="28"/>
        </w:rPr>
      </w:pPr>
      <w:r w:rsidRPr="00A44717">
        <w:rPr>
          <w:rFonts w:ascii="Times New Roman" w:hAnsi="Times New Roman" w:cs="Times New Roman"/>
          <w:sz w:val="28"/>
          <w:szCs w:val="28"/>
        </w:rPr>
        <w:t>Перелік завдань і заходів з виконання Програми наведено у додатку 2.</w:t>
      </w:r>
    </w:p>
    <w:p w14:paraId="3C05DFE1" w14:textId="77777777" w:rsidR="00C45940" w:rsidRPr="00A44717" w:rsidRDefault="00F52899" w:rsidP="00A44717">
      <w:pPr>
        <w:pStyle w:val="a6"/>
        <w:spacing w:before="0"/>
        <w:jc w:val="both"/>
        <w:rPr>
          <w:rFonts w:asciiTheme="minorHAnsi" w:hAnsiTheme="minorHAnsi"/>
          <w:sz w:val="28"/>
          <w:szCs w:val="28"/>
        </w:rPr>
      </w:pPr>
      <w:bookmarkStart w:id="6" w:name="n40"/>
      <w:bookmarkStart w:id="7" w:name="n41"/>
      <w:bookmarkEnd w:id="6"/>
      <w:bookmarkEnd w:id="7"/>
      <w:r w:rsidRPr="00A44717">
        <w:rPr>
          <w:rFonts w:ascii="Times New Roman" w:hAnsi="Times New Roman" w:cs="Times New Roman"/>
          <w:sz w:val="28"/>
          <w:szCs w:val="28"/>
        </w:rPr>
        <w:t>Виконання Програми дасть змогу:</w:t>
      </w:r>
    </w:p>
    <w:p w14:paraId="486A9D1E" w14:textId="725219B8" w:rsidR="00C45940" w:rsidRPr="00A44717" w:rsidRDefault="00C45940" w:rsidP="00A77BF9">
      <w:pPr>
        <w:pStyle w:val="a6"/>
        <w:spacing w:before="0"/>
        <w:jc w:val="both"/>
        <w:rPr>
          <w:rFonts w:ascii="Times New Roman" w:hAnsi="Times New Roman" w:cs="Times New Roman"/>
          <w:sz w:val="28"/>
          <w:szCs w:val="28"/>
        </w:rPr>
      </w:pPr>
      <w:r w:rsidRPr="00A44717">
        <w:rPr>
          <w:rFonts w:ascii="Times New Roman" w:hAnsi="Times New Roman" w:cs="Times New Roman"/>
          <w:sz w:val="28"/>
          <w:szCs w:val="28"/>
        </w:rPr>
        <w:lastRenderedPageBreak/>
        <w:t xml:space="preserve">покращити доступність </w:t>
      </w:r>
      <w:r w:rsidR="00FF1EE4">
        <w:rPr>
          <w:rFonts w:ascii="Times New Roman" w:hAnsi="Times New Roman" w:cs="Times New Roman"/>
          <w:sz w:val="28"/>
          <w:szCs w:val="28"/>
        </w:rPr>
        <w:t xml:space="preserve">населення області </w:t>
      </w:r>
      <w:r w:rsidRPr="00A44717">
        <w:rPr>
          <w:rFonts w:ascii="Times New Roman" w:hAnsi="Times New Roman" w:cs="Times New Roman"/>
          <w:sz w:val="28"/>
          <w:szCs w:val="28"/>
        </w:rPr>
        <w:t>до якісної медичної допомоги;</w:t>
      </w:r>
    </w:p>
    <w:p w14:paraId="3D1A74B2" w14:textId="7050432C" w:rsidR="00E52F51" w:rsidRPr="0090015F" w:rsidRDefault="0090015F" w:rsidP="00A77BF9">
      <w:pPr>
        <w:pStyle w:val="a6"/>
        <w:spacing w:before="0"/>
        <w:jc w:val="both"/>
        <w:rPr>
          <w:rFonts w:ascii="Times New Roman" w:hAnsi="Times New Roman" w:cs="Times New Roman"/>
          <w:sz w:val="28"/>
          <w:szCs w:val="28"/>
        </w:rPr>
      </w:pPr>
      <w:r w:rsidRPr="0090015F">
        <w:rPr>
          <w:rFonts w:ascii="Times New Roman" w:hAnsi="Times New Roman" w:cs="Times New Roman"/>
          <w:sz w:val="28"/>
          <w:szCs w:val="28"/>
        </w:rPr>
        <w:t>задовол</w:t>
      </w:r>
      <w:r>
        <w:rPr>
          <w:rFonts w:ascii="Times New Roman" w:hAnsi="Times New Roman" w:cs="Times New Roman"/>
          <w:sz w:val="28"/>
          <w:szCs w:val="28"/>
        </w:rPr>
        <w:t>ьнити</w:t>
      </w:r>
      <w:r w:rsidRPr="0090015F">
        <w:rPr>
          <w:rFonts w:ascii="Times New Roman" w:hAnsi="Times New Roman" w:cs="Times New Roman"/>
          <w:sz w:val="28"/>
          <w:szCs w:val="28"/>
        </w:rPr>
        <w:t xml:space="preserve"> потреб</w:t>
      </w:r>
      <w:r>
        <w:rPr>
          <w:rFonts w:ascii="Times New Roman" w:hAnsi="Times New Roman" w:cs="Times New Roman"/>
          <w:sz w:val="28"/>
          <w:szCs w:val="28"/>
        </w:rPr>
        <w:t>и</w:t>
      </w:r>
      <w:r w:rsidRPr="0090015F">
        <w:rPr>
          <w:rFonts w:ascii="Times New Roman" w:hAnsi="Times New Roman" w:cs="Times New Roman"/>
          <w:sz w:val="28"/>
          <w:szCs w:val="28"/>
        </w:rPr>
        <w:t xml:space="preserve"> дітей у медичній </w:t>
      </w:r>
      <w:bookmarkStart w:id="8" w:name="_Hlk193207246"/>
      <w:r w:rsidRPr="0090015F">
        <w:rPr>
          <w:rFonts w:ascii="Times New Roman" w:hAnsi="Times New Roman" w:cs="Times New Roman"/>
          <w:sz w:val="28"/>
          <w:szCs w:val="28"/>
        </w:rPr>
        <w:t>реабілітації та паліативній допомозі</w:t>
      </w:r>
      <w:bookmarkEnd w:id="8"/>
      <w:r w:rsidR="00E52F51" w:rsidRPr="0090015F">
        <w:rPr>
          <w:rFonts w:ascii="Times New Roman" w:hAnsi="Times New Roman" w:cs="Times New Roman"/>
          <w:sz w:val="28"/>
          <w:szCs w:val="28"/>
        </w:rPr>
        <w:t>;</w:t>
      </w:r>
    </w:p>
    <w:p w14:paraId="3AFBA09D" w14:textId="64F5A735" w:rsidR="009F5787" w:rsidRPr="00B175C1" w:rsidRDefault="009F5787" w:rsidP="00A77BF9">
      <w:pPr>
        <w:pStyle w:val="a6"/>
        <w:spacing w:before="0"/>
        <w:jc w:val="both"/>
        <w:rPr>
          <w:rFonts w:ascii="Times New Roman" w:hAnsi="Times New Roman" w:cs="Times New Roman"/>
          <w:sz w:val="28"/>
          <w:szCs w:val="28"/>
        </w:rPr>
      </w:pPr>
      <w:r w:rsidRPr="00B175C1">
        <w:rPr>
          <w:rFonts w:ascii="Times New Roman" w:hAnsi="Times New Roman" w:cs="Times New Roman"/>
          <w:sz w:val="28"/>
          <w:szCs w:val="28"/>
        </w:rPr>
        <w:t>з</w:t>
      </w:r>
      <w:r w:rsidR="00E52F51" w:rsidRPr="00B175C1">
        <w:rPr>
          <w:rFonts w:ascii="Times New Roman" w:hAnsi="Times New Roman" w:cs="Times New Roman"/>
          <w:sz w:val="28"/>
          <w:szCs w:val="28"/>
        </w:rPr>
        <w:t xml:space="preserve">дійснити заготівлю </w:t>
      </w:r>
      <w:r w:rsidR="0090015F">
        <w:rPr>
          <w:rFonts w:ascii="Times New Roman" w:hAnsi="Times New Roman" w:cs="Times New Roman"/>
          <w:sz w:val="28"/>
          <w:szCs w:val="28"/>
        </w:rPr>
        <w:t xml:space="preserve">цільної </w:t>
      </w:r>
      <w:r w:rsidR="00E52F51" w:rsidRPr="00B175C1">
        <w:rPr>
          <w:rFonts w:ascii="Times New Roman" w:hAnsi="Times New Roman" w:cs="Times New Roman"/>
          <w:sz w:val="28"/>
          <w:szCs w:val="28"/>
        </w:rPr>
        <w:t>крові та</w:t>
      </w:r>
      <w:r w:rsidRPr="00B175C1">
        <w:rPr>
          <w:rFonts w:ascii="Times New Roman" w:hAnsi="Times New Roman" w:cs="Times New Roman"/>
          <w:sz w:val="28"/>
          <w:szCs w:val="28"/>
        </w:rPr>
        <w:t xml:space="preserve"> компонентів крові (</w:t>
      </w:r>
      <w:proofErr w:type="spellStart"/>
      <w:r w:rsidR="0090015F">
        <w:rPr>
          <w:rFonts w:ascii="Times New Roman" w:hAnsi="Times New Roman" w:cs="Times New Roman"/>
          <w:sz w:val="28"/>
          <w:szCs w:val="28"/>
        </w:rPr>
        <w:t>еритроцитарних</w:t>
      </w:r>
      <w:proofErr w:type="spellEnd"/>
      <w:r w:rsidR="0090015F">
        <w:rPr>
          <w:rFonts w:ascii="Times New Roman" w:hAnsi="Times New Roman" w:cs="Times New Roman"/>
          <w:sz w:val="28"/>
          <w:szCs w:val="28"/>
        </w:rPr>
        <w:t xml:space="preserve"> та плазмових компонентів) у обсягах, що повністю задовольняють потреби медичних закладів</w:t>
      </w:r>
      <w:r w:rsidRPr="00B175C1">
        <w:rPr>
          <w:rFonts w:ascii="Times New Roman" w:hAnsi="Times New Roman" w:cs="Times New Roman"/>
          <w:sz w:val="28"/>
          <w:szCs w:val="28"/>
        </w:rPr>
        <w:t>;</w:t>
      </w:r>
    </w:p>
    <w:p w14:paraId="513F0F97" w14:textId="47E8F22F" w:rsidR="00D33DE7" w:rsidRPr="00B175C1" w:rsidRDefault="00D33DE7" w:rsidP="00A77BF9">
      <w:pPr>
        <w:pStyle w:val="a6"/>
        <w:spacing w:before="0"/>
        <w:jc w:val="both"/>
        <w:rPr>
          <w:rFonts w:ascii="Times New Roman" w:hAnsi="Times New Roman" w:cs="Times New Roman"/>
          <w:sz w:val="28"/>
          <w:szCs w:val="28"/>
        </w:rPr>
      </w:pPr>
      <w:r w:rsidRPr="00B175C1">
        <w:rPr>
          <w:rFonts w:ascii="Times New Roman" w:hAnsi="Times New Roman" w:cs="Times New Roman"/>
          <w:sz w:val="28"/>
          <w:szCs w:val="28"/>
        </w:rPr>
        <w:t xml:space="preserve">здійснити </w:t>
      </w:r>
      <w:r w:rsidR="0070355D" w:rsidRPr="00B175C1">
        <w:rPr>
          <w:rFonts w:ascii="Times New Roman" w:hAnsi="Times New Roman" w:cs="Times New Roman"/>
          <w:sz w:val="28"/>
          <w:szCs w:val="28"/>
        </w:rPr>
        <w:t xml:space="preserve">виплату </w:t>
      </w:r>
      <w:r w:rsidRPr="00B175C1">
        <w:rPr>
          <w:rFonts w:ascii="Times New Roman" w:hAnsi="Times New Roman" w:cs="Times New Roman"/>
          <w:sz w:val="28"/>
          <w:szCs w:val="28"/>
        </w:rPr>
        <w:t>щорічн</w:t>
      </w:r>
      <w:r w:rsidR="0070355D">
        <w:rPr>
          <w:rFonts w:ascii="Times New Roman" w:hAnsi="Times New Roman" w:cs="Times New Roman"/>
          <w:sz w:val="28"/>
          <w:szCs w:val="28"/>
        </w:rPr>
        <w:t>ої</w:t>
      </w:r>
      <w:r w:rsidRPr="00B175C1">
        <w:rPr>
          <w:rFonts w:ascii="Times New Roman" w:hAnsi="Times New Roman" w:cs="Times New Roman"/>
          <w:sz w:val="28"/>
          <w:szCs w:val="28"/>
        </w:rPr>
        <w:t xml:space="preserve"> премії ім. І.В. </w:t>
      </w:r>
      <w:proofErr w:type="spellStart"/>
      <w:r w:rsidRPr="00B175C1">
        <w:rPr>
          <w:rFonts w:ascii="Times New Roman" w:hAnsi="Times New Roman" w:cs="Times New Roman"/>
          <w:sz w:val="28"/>
          <w:szCs w:val="28"/>
        </w:rPr>
        <w:t>Буяльського</w:t>
      </w:r>
      <w:proofErr w:type="spellEnd"/>
      <w:r w:rsidRPr="00B175C1">
        <w:rPr>
          <w:rFonts w:ascii="Times New Roman" w:hAnsi="Times New Roman" w:cs="Times New Roman"/>
          <w:sz w:val="28"/>
          <w:szCs w:val="28"/>
        </w:rPr>
        <w:t>;</w:t>
      </w:r>
    </w:p>
    <w:p w14:paraId="19830ADC" w14:textId="69A357C6" w:rsidR="009F5787" w:rsidRPr="00B175C1" w:rsidRDefault="00AB0841" w:rsidP="00A77BF9">
      <w:pPr>
        <w:pStyle w:val="a6"/>
        <w:spacing w:before="0"/>
        <w:jc w:val="both"/>
        <w:rPr>
          <w:rFonts w:ascii="Times New Roman" w:hAnsi="Times New Roman" w:cs="Times New Roman"/>
          <w:sz w:val="28"/>
          <w:szCs w:val="28"/>
        </w:rPr>
      </w:pPr>
      <w:r w:rsidRPr="00B175C1">
        <w:rPr>
          <w:rFonts w:ascii="Times New Roman" w:hAnsi="Times New Roman" w:cs="Times New Roman"/>
          <w:sz w:val="28"/>
          <w:szCs w:val="28"/>
        </w:rPr>
        <w:t>забезпечити реалізацію державної і регіональної політики з питань медичної статистики, інформаційно-аналітичного забезпечення, моніторингу кадрового та матеріально-технічного ресурсу закладів охорони здоров’я;</w:t>
      </w:r>
    </w:p>
    <w:p w14:paraId="53444A53" w14:textId="1950CB2F" w:rsidR="00AB0841" w:rsidRPr="00A44717" w:rsidRDefault="00AB0841" w:rsidP="00A77BF9">
      <w:pPr>
        <w:pStyle w:val="a6"/>
        <w:spacing w:before="0"/>
        <w:jc w:val="both"/>
        <w:rPr>
          <w:rFonts w:ascii="Times New Roman" w:hAnsi="Times New Roman" w:cs="Times New Roman"/>
          <w:sz w:val="28"/>
          <w:szCs w:val="28"/>
        </w:rPr>
      </w:pPr>
      <w:r w:rsidRPr="00B175C1">
        <w:rPr>
          <w:rFonts w:ascii="Times New Roman" w:hAnsi="Times New Roman" w:cs="Times New Roman"/>
          <w:sz w:val="28"/>
          <w:szCs w:val="28"/>
        </w:rPr>
        <w:t>забезпечити</w:t>
      </w:r>
      <w:r w:rsidR="00671D02" w:rsidRPr="00B175C1">
        <w:rPr>
          <w:rFonts w:ascii="Times New Roman" w:hAnsi="Times New Roman" w:cs="Times New Roman"/>
          <w:sz w:val="28"/>
          <w:szCs w:val="28"/>
        </w:rPr>
        <w:t xml:space="preserve"> </w:t>
      </w:r>
      <w:r w:rsidRPr="00B175C1">
        <w:rPr>
          <w:rFonts w:ascii="Times New Roman" w:hAnsi="Times New Roman" w:cs="Times New Roman"/>
          <w:sz w:val="28"/>
          <w:szCs w:val="28"/>
        </w:rPr>
        <w:t>лікувальним харчуванням дітей</w:t>
      </w:r>
      <w:r w:rsidR="00E65151" w:rsidRPr="00B175C1">
        <w:rPr>
          <w:rFonts w:ascii="Times New Roman" w:hAnsi="Times New Roman" w:cs="Times New Roman"/>
          <w:sz w:val="28"/>
          <w:szCs w:val="28"/>
        </w:rPr>
        <w:t>,</w:t>
      </w:r>
      <w:r w:rsidRPr="00B175C1">
        <w:rPr>
          <w:rFonts w:ascii="Times New Roman" w:hAnsi="Times New Roman" w:cs="Times New Roman"/>
          <w:sz w:val="28"/>
          <w:szCs w:val="28"/>
        </w:rPr>
        <w:t xml:space="preserve"> хворих</w:t>
      </w:r>
      <w:r w:rsidRPr="00A44717">
        <w:rPr>
          <w:rFonts w:ascii="Times New Roman" w:hAnsi="Times New Roman" w:cs="Times New Roman"/>
          <w:sz w:val="28"/>
          <w:szCs w:val="28"/>
        </w:rPr>
        <w:t xml:space="preserve"> на </w:t>
      </w:r>
      <w:proofErr w:type="spellStart"/>
      <w:r w:rsidRPr="00A44717">
        <w:rPr>
          <w:rFonts w:ascii="Times New Roman" w:hAnsi="Times New Roman" w:cs="Times New Roman"/>
          <w:sz w:val="28"/>
          <w:szCs w:val="28"/>
        </w:rPr>
        <w:t>фенілкетонурію</w:t>
      </w:r>
      <w:proofErr w:type="spellEnd"/>
      <w:r w:rsidR="0090015F">
        <w:rPr>
          <w:rFonts w:ascii="Times New Roman" w:hAnsi="Times New Roman" w:cs="Times New Roman"/>
          <w:sz w:val="28"/>
          <w:szCs w:val="28"/>
        </w:rPr>
        <w:t xml:space="preserve"> та </w:t>
      </w:r>
      <w:proofErr w:type="spellStart"/>
      <w:r w:rsidR="0090015F">
        <w:rPr>
          <w:rFonts w:ascii="Times New Roman" w:hAnsi="Times New Roman" w:cs="Times New Roman"/>
          <w:sz w:val="28"/>
          <w:szCs w:val="28"/>
        </w:rPr>
        <w:t>глютарову</w:t>
      </w:r>
      <w:proofErr w:type="spellEnd"/>
      <w:r w:rsidR="0090015F">
        <w:rPr>
          <w:rFonts w:ascii="Times New Roman" w:hAnsi="Times New Roman" w:cs="Times New Roman"/>
          <w:sz w:val="28"/>
          <w:szCs w:val="28"/>
        </w:rPr>
        <w:t xml:space="preserve"> </w:t>
      </w:r>
      <w:proofErr w:type="spellStart"/>
      <w:r w:rsidR="0090015F">
        <w:rPr>
          <w:rFonts w:ascii="Times New Roman" w:hAnsi="Times New Roman" w:cs="Times New Roman"/>
          <w:sz w:val="28"/>
          <w:szCs w:val="28"/>
        </w:rPr>
        <w:t>ацидурію</w:t>
      </w:r>
      <w:proofErr w:type="spellEnd"/>
      <w:r w:rsidRPr="00A44717">
        <w:rPr>
          <w:rFonts w:ascii="Times New Roman" w:hAnsi="Times New Roman" w:cs="Times New Roman"/>
          <w:sz w:val="28"/>
          <w:szCs w:val="28"/>
        </w:rPr>
        <w:t>;</w:t>
      </w:r>
    </w:p>
    <w:p w14:paraId="7DE43907" w14:textId="0AFA2B73" w:rsidR="000826AD" w:rsidRPr="00A44717" w:rsidRDefault="000826AD" w:rsidP="00A77BF9">
      <w:pPr>
        <w:ind w:firstLine="567"/>
        <w:jc w:val="both"/>
        <w:rPr>
          <w:sz w:val="28"/>
          <w:szCs w:val="28"/>
          <w:lang w:val="uk-UA"/>
        </w:rPr>
      </w:pPr>
      <w:r w:rsidRPr="00A44717">
        <w:rPr>
          <w:sz w:val="28"/>
          <w:szCs w:val="28"/>
          <w:lang w:val="uk-UA"/>
        </w:rPr>
        <w:t xml:space="preserve">задовольнити </w:t>
      </w:r>
      <w:r w:rsidR="0090015F">
        <w:rPr>
          <w:sz w:val="28"/>
          <w:szCs w:val="28"/>
          <w:lang w:val="uk-UA"/>
        </w:rPr>
        <w:t xml:space="preserve">потреби </w:t>
      </w:r>
      <w:r w:rsidR="00F70C5F">
        <w:rPr>
          <w:sz w:val="28"/>
          <w:szCs w:val="28"/>
          <w:lang w:val="uk-UA"/>
        </w:rPr>
        <w:t>пільгового</w:t>
      </w:r>
      <w:r w:rsidRPr="00A44717">
        <w:rPr>
          <w:sz w:val="28"/>
          <w:szCs w:val="28"/>
          <w:lang w:val="uk-UA"/>
        </w:rPr>
        <w:t xml:space="preserve"> контингенту</w:t>
      </w:r>
      <w:r w:rsidR="0090015F">
        <w:rPr>
          <w:sz w:val="28"/>
          <w:szCs w:val="28"/>
          <w:lang w:val="uk-UA"/>
        </w:rPr>
        <w:t xml:space="preserve"> осіб</w:t>
      </w:r>
      <w:r w:rsidRPr="00A44717">
        <w:rPr>
          <w:sz w:val="28"/>
          <w:szCs w:val="28"/>
          <w:lang w:val="uk-UA"/>
        </w:rPr>
        <w:t xml:space="preserve"> </w:t>
      </w:r>
      <w:r w:rsidR="00E65151">
        <w:rPr>
          <w:sz w:val="28"/>
          <w:szCs w:val="28"/>
          <w:lang w:val="uk-UA"/>
        </w:rPr>
        <w:t xml:space="preserve">щодо </w:t>
      </w:r>
      <w:r w:rsidRPr="00A44717">
        <w:rPr>
          <w:sz w:val="28"/>
          <w:szCs w:val="28"/>
          <w:lang w:val="uk-UA"/>
        </w:rPr>
        <w:t>зубопротезування</w:t>
      </w:r>
      <w:r w:rsidR="0090015F">
        <w:rPr>
          <w:sz w:val="28"/>
          <w:szCs w:val="28"/>
          <w:lang w:val="uk-UA"/>
        </w:rPr>
        <w:t xml:space="preserve"> за </w:t>
      </w:r>
      <w:proofErr w:type="spellStart"/>
      <w:r w:rsidR="0090015F">
        <w:rPr>
          <w:sz w:val="28"/>
          <w:szCs w:val="28"/>
          <w:lang w:val="uk-UA"/>
        </w:rPr>
        <w:t>маловитратними</w:t>
      </w:r>
      <w:proofErr w:type="spellEnd"/>
      <w:r w:rsidR="0090015F">
        <w:rPr>
          <w:sz w:val="28"/>
          <w:szCs w:val="28"/>
          <w:lang w:val="uk-UA"/>
        </w:rPr>
        <w:t xml:space="preserve"> технологіями</w:t>
      </w:r>
      <w:r w:rsidRPr="00A44717">
        <w:rPr>
          <w:sz w:val="28"/>
          <w:szCs w:val="28"/>
          <w:lang w:val="uk-UA"/>
        </w:rPr>
        <w:t>;</w:t>
      </w:r>
    </w:p>
    <w:p w14:paraId="376CAA72" w14:textId="3A732C08" w:rsidR="00AB0841" w:rsidRPr="0070355D" w:rsidRDefault="0070355D" w:rsidP="00A77BF9">
      <w:pPr>
        <w:ind w:firstLine="567"/>
        <w:jc w:val="both"/>
        <w:rPr>
          <w:sz w:val="28"/>
          <w:szCs w:val="28"/>
          <w:lang w:val="uk-UA"/>
        </w:rPr>
      </w:pPr>
      <w:r w:rsidRPr="0070355D">
        <w:rPr>
          <w:sz w:val="28"/>
          <w:szCs w:val="28"/>
          <w:lang w:val="uk-UA"/>
        </w:rPr>
        <w:t>забезпечити</w:t>
      </w:r>
      <w:r w:rsidRPr="0070355D">
        <w:rPr>
          <w:sz w:val="28"/>
          <w:szCs w:val="28"/>
          <w:shd w:val="clear" w:color="auto" w:fill="FFFFFF"/>
          <w:lang w:val="uk-UA"/>
        </w:rPr>
        <w:t xml:space="preserve"> доступність пільгових категорій населення до послуг та технологій з відновлення та компенсації втрат слуху та зору; </w:t>
      </w:r>
    </w:p>
    <w:p w14:paraId="5ED39647" w14:textId="444E1AB7" w:rsidR="00210BE6" w:rsidRDefault="00210BE6" w:rsidP="00A77BF9">
      <w:pPr>
        <w:ind w:firstLine="567"/>
        <w:jc w:val="both"/>
        <w:rPr>
          <w:sz w:val="28"/>
          <w:szCs w:val="28"/>
          <w:lang w:val="uk-UA"/>
        </w:rPr>
      </w:pPr>
      <w:r w:rsidRPr="00A44717">
        <w:rPr>
          <w:sz w:val="28"/>
          <w:szCs w:val="28"/>
          <w:lang w:val="uk-UA"/>
        </w:rPr>
        <w:t>здійснювати оперативн</w:t>
      </w:r>
      <w:r w:rsidR="00A44717">
        <w:rPr>
          <w:sz w:val="28"/>
          <w:szCs w:val="28"/>
          <w:lang w:val="uk-UA"/>
        </w:rPr>
        <w:t>і</w:t>
      </w:r>
      <w:r w:rsidRPr="00A44717">
        <w:rPr>
          <w:sz w:val="28"/>
          <w:szCs w:val="28"/>
          <w:lang w:val="uk-UA"/>
        </w:rPr>
        <w:t xml:space="preserve"> втручан</w:t>
      </w:r>
      <w:r w:rsidR="00A44717">
        <w:rPr>
          <w:sz w:val="28"/>
          <w:szCs w:val="28"/>
          <w:lang w:val="uk-UA"/>
        </w:rPr>
        <w:t>ня</w:t>
      </w:r>
      <w:r w:rsidRPr="00A44717">
        <w:rPr>
          <w:sz w:val="28"/>
          <w:szCs w:val="28"/>
          <w:lang w:val="uk-UA"/>
        </w:rPr>
        <w:t xml:space="preserve"> на серці </w:t>
      </w:r>
      <w:r w:rsidR="0090015F">
        <w:rPr>
          <w:sz w:val="28"/>
          <w:szCs w:val="28"/>
          <w:lang w:val="uk-UA"/>
        </w:rPr>
        <w:t xml:space="preserve">та опорно-руховій системі </w:t>
      </w:r>
      <w:r w:rsidRPr="00A44717">
        <w:rPr>
          <w:sz w:val="28"/>
          <w:szCs w:val="28"/>
          <w:lang w:val="uk-UA"/>
        </w:rPr>
        <w:t>пацієнтам, які потребують невідкладної медичної допомоги;</w:t>
      </w:r>
    </w:p>
    <w:p w14:paraId="3BCE70CB" w14:textId="78546D22" w:rsidR="00FC5431" w:rsidRPr="0070355D" w:rsidRDefault="00FC5431" w:rsidP="00A77BF9">
      <w:pPr>
        <w:ind w:firstLine="567"/>
        <w:jc w:val="both"/>
        <w:rPr>
          <w:sz w:val="28"/>
          <w:szCs w:val="28"/>
          <w:lang w:val="uk-UA"/>
        </w:rPr>
      </w:pPr>
      <w:r>
        <w:rPr>
          <w:sz w:val="28"/>
          <w:szCs w:val="28"/>
          <w:lang w:val="uk-UA"/>
        </w:rPr>
        <w:t>забезпечити дітей</w:t>
      </w:r>
      <w:r w:rsidR="002A3532">
        <w:rPr>
          <w:sz w:val="28"/>
          <w:szCs w:val="28"/>
          <w:lang w:val="uk-UA"/>
        </w:rPr>
        <w:t xml:space="preserve"> першого року життя, народжених </w:t>
      </w:r>
      <w:r w:rsidR="0070355D" w:rsidRPr="0070355D">
        <w:rPr>
          <w:color w:val="333333"/>
          <w:sz w:val="28"/>
          <w:szCs w:val="28"/>
          <w:shd w:val="clear" w:color="auto" w:fill="FFFFFF"/>
          <w:lang w:val="uk-UA"/>
        </w:rPr>
        <w:t>жінками із ВІЛ-позитивним статусом</w:t>
      </w:r>
      <w:r w:rsidR="002A3532" w:rsidRPr="0070355D">
        <w:rPr>
          <w:sz w:val="28"/>
          <w:szCs w:val="28"/>
          <w:lang w:val="uk-UA"/>
        </w:rPr>
        <w:t>, адаптованими молочними сумішами;</w:t>
      </w:r>
    </w:p>
    <w:p w14:paraId="76390AD7" w14:textId="4D977315" w:rsidR="00AB0841" w:rsidRPr="00A44717" w:rsidRDefault="00AB0841" w:rsidP="00A77BF9">
      <w:pPr>
        <w:ind w:firstLine="567"/>
        <w:jc w:val="both"/>
        <w:rPr>
          <w:sz w:val="28"/>
          <w:szCs w:val="28"/>
          <w:lang w:val="uk-UA"/>
        </w:rPr>
      </w:pPr>
      <w:r w:rsidRPr="00A44717">
        <w:rPr>
          <w:sz w:val="28"/>
          <w:szCs w:val="28"/>
          <w:lang w:val="uk-UA"/>
        </w:rPr>
        <w:t xml:space="preserve">забезпечити повне виконання фінансових зобов’язань у частині відшкодування витрат на доставку та виплату пільгових пенсій медичним </w:t>
      </w:r>
      <w:r w:rsidRPr="00193E1A">
        <w:rPr>
          <w:spacing w:val="-6"/>
          <w:sz w:val="28"/>
          <w:szCs w:val="28"/>
          <w:lang w:val="uk-UA"/>
        </w:rPr>
        <w:t xml:space="preserve">працівникам, які працювали на роботах </w:t>
      </w:r>
      <w:r w:rsidR="00F70C5F">
        <w:rPr>
          <w:spacing w:val="-6"/>
          <w:sz w:val="28"/>
          <w:szCs w:val="28"/>
          <w:lang w:val="uk-UA"/>
        </w:rPr>
        <w:t>зі</w:t>
      </w:r>
      <w:r w:rsidRPr="00193E1A">
        <w:rPr>
          <w:spacing w:val="-6"/>
          <w:sz w:val="28"/>
          <w:szCs w:val="28"/>
          <w:lang w:val="uk-UA"/>
        </w:rPr>
        <w:t xml:space="preserve"> </w:t>
      </w:r>
      <w:r w:rsidR="002540E0" w:rsidRPr="00193E1A">
        <w:rPr>
          <w:spacing w:val="-6"/>
          <w:sz w:val="28"/>
          <w:szCs w:val="28"/>
          <w:lang w:val="uk-UA"/>
        </w:rPr>
        <w:t>шкідливими і важкими умовами</w:t>
      </w:r>
      <w:r w:rsidR="002540E0" w:rsidRPr="00A44717">
        <w:rPr>
          <w:sz w:val="28"/>
          <w:szCs w:val="28"/>
          <w:lang w:val="uk-UA"/>
        </w:rPr>
        <w:t xml:space="preserve"> праці;</w:t>
      </w:r>
    </w:p>
    <w:p w14:paraId="3104FA60" w14:textId="52B19A2F" w:rsidR="0074143C" w:rsidRDefault="0074143C" w:rsidP="00A77BF9">
      <w:pPr>
        <w:pStyle w:val="HTML"/>
        <w:shd w:val="clear" w:color="auto" w:fill="FFFFFF"/>
        <w:tabs>
          <w:tab w:val="clear" w:pos="916"/>
          <w:tab w:val="left" w:pos="426"/>
        </w:tabs>
        <w:ind w:firstLine="567"/>
        <w:jc w:val="both"/>
        <w:textAlignment w:val="baseline"/>
        <w:rPr>
          <w:rFonts w:ascii="Times New Roman" w:hAnsi="Times New Roman" w:cs="Times New Roman"/>
          <w:bCs/>
          <w:sz w:val="28"/>
          <w:szCs w:val="28"/>
          <w:lang w:val="uk-UA"/>
        </w:rPr>
      </w:pPr>
      <w:r w:rsidRPr="0074143C">
        <w:rPr>
          <w:rFonts w:ascii="Times New Roman" w:hAnsi="Times New Roman" w:cs="Times New Roman"/>
          <w:sz w:val="28"/>
          <w:szCs w:val="28"/>
          <w:lang w:val="uk-UA"/>
        </w:rPr>
        <w:t xml:space="preserve">провести відбір </w:t>
      </w:r>
      <w:r w:rsidR="00FF1EE4">
        <w:rPr>
          <w:rFonts w:ascii="Times New Roman" w:hAnsi="Times New Roman" w:cs="Times New Roman"/>
          <w:sz w:val="28"/>
          <w:szCs w:val="28"/>
          <w:lang w:val="uk-UA"/>
        </w:rPr>
        <w:t xml:space="preserve">та зберігання </w:t>
      </w:r>
      <w:r w:rsidRPr="0074143C">
        <w:rPr>
          <w:rFonts w:ascii="Times New Roman" w:hAnsi="Times New Roman" w:cs="Times New Roman"/>
          <w:spacing w:val="-4"/>
          <w:sz w:val="28"/>
          <w:szCs w:val="28"/>
          <w:lang w:val="uk-UA"/>
        </w:rPr>
        <w:t>біологічного матеріалу у членів добровольчих формувань територіальних громад</w:t>
      </w:r>
      <w:r>
        <w:rPr>
          <w:rFonts w:ascii="Times New Roman" w:hAnsi="Times New Roman" w:cs="Times New Roman"/>
          <w:bCs/>
          <w:sz w:val="28"/>
          <w:szCs w:val="28"/>
          <w:lang w:val="uk-UA"/>
        </w:rPr>
        <w:t>;</w:t>
      </w:r>
    </w:p>
    <w:p w14:paraId="7A079407" w14:textId="553D7C28" w:rsidR="0074143C" w:rsidRDefault="0074143C" w:rsidP="00A77BF9">
      <w:pPr>
        <w:pStyle w:val="HTML"/>
        <w:shd w:val="clear" w:color="auto" w:fill="FFFFFF"/>
        <w:tabs>
          <w:tab w:val="clear" w:pos="916"/>
          <w:tab w:val="left" w:pos="426"/>
        </w:tabs>
        <w:ind w:firstLine="567"/>
        <w:jc w:val="both"/>
        <w:textAlignment w:val="baseline"/>
        <w:rPr>
          <w:rFonts w:ascii="Times New Roman" w:hAnsi="Times New Roman" w:cs="Times New Roman"/>
          <w:bCs/>
          <w:color w:val="000000"/>
          <w:sz w:val="28"/>
          <w:szCs w:val="28"/>
          <w:lang w:val="uk-UA"/>
        </w:rPr>
      </w:pPr>
      <w:r w:rsidRPr="0074143C">
        <w:rPr>
          <w:rFonts w:ascii="Times New Roman" w:hAnsi="Times New Roman" w:cs="Times New Roman"/>
          <w:bCs/>
          <w:sz w:val="28"/>
          <w:szCs w:val="28"/>
          <w:lang w:val="uk-UA"/>
        </w:rPr>
        <w:t xml:space="preserve"> забезпеч</w:t>
      </w:r>
      <w:r>
        <w:rPr>
          <w:rFonts w:ascii="Times New Roman" w:hAnsi="Times New Roman" w:cs="Times New Roman"/>
          <w:bCs/>
          <w:sz w:val="28"/>
          <w:szCs w:val="28"/>
          <w:lang w:val="uk-UA"/>
        </w:rPr>
        <w:t>ити</w:t>
      </w:r>
      <w:r w:rsidRPr="0074143C">
        <w:rPr>
          <w:rFonts w:ascii="Times New Roman" w:hAnsi="Times New Roman" w:cs="Times New Roman"/>
          <w:bCs/>
          <w:sz w:val="28"/>
          <w:szCs w:val="28"/>
          <w:lang w:val="uk-UA"/>
        </w:rPr>
        <w:t xml:space="preserve"> </w:t>
      </w:r>
      <w:r w:rsidR="00FF1EE4">
        <w:rPr>
          <w:rFonts w:ascii="Times New Roman" w:hAnsi="Times New Roman" w:cs="Times New Roman"/>
          <w:bCs/>
          <w:sz w:val="28"/>
          <w:szCs w:val="28"/>
          <w:lang w:val="uk-UA"/>
        </w:rPr>
        <w:t>на постійні основі своє</w:t>
      </w:r>
      <w:r>
        <w:rPr>
          <w:rFonts w:ascii="Times New Roman" w:hAnsi="Times New Roman" w:cs="Times New Roman"/>
          <w:bCs/>
          <w:sz w:val="28"/>
          <w:szCs w:val="28"/>
          <w:lang w:val="uk-UA"/>
        </w:rPr>
        <w:t xml:space="preserve">часне </w:t>
      </w:r>
      <w:r w:rsidR="00FF1EE4">
        <w:rPr>
          <w:rFonts w:ascii="Times New Roman" w:hAnsi="Times New Roman" w:cs="Times New Roman"/>
          <w:bCs/>
          <w:sz w:val="28"/>
          <w:szCs w:val="28"/>
          <w:lang w:val="uk-UA"/>
        </w:rPr>
        <w:t xml:space="preserve">транспортування </w:t>
      </w:r>
      <w:r w:rsidRPr="0074143C">
        <w:rPr>
          <w:rFonts w:ascii="Times New Roman" w:hAnsi="Times New Roman" w:cs="Times New Roman"/>
          <w:b/>
          <w:bCs/>
          <w:color w:val="000000"/>
          <w:sz w:val="28"/>
          <w:szCs w:val="28"/>
          <w:lang w:val="uk-UA"/>
        </w:rPr>
        <w:t xml:space="preserve"> </w:t>
      </w:r>
      <w:r w:rsidRPr="0074143C">
        <w:rPr>
          <w:rFonts w:ascii="Times New Roman" w:hAnsi="Times New Roman" w:cs="Times New Roman"/>
          <w:bCs/>
          <w:color w:val="000000"/>
          <w:sz w:val="28"/>
          <w:szCs w:val="28"/>
          <w:lang w:val="uk-UA"/>
        </w:rPr>
        <w:t xml:space="preserve">новонароджених </w:t>
      </w:r>
      <w:r w:rsidR="00FF1EE4">
        <w:rPr>
          <w:rFonts w:ascii="Times New Roman" w:hAnsi="Times New Roman" w:cs="Times New Roman"/>
          <w:bCs/>
          <w:color w:val="000000"/>
          <w:sz w:val="28"/>
          <w:szCs w:val="28"/>
          <w:lang w:val="uk-UA"/>
        </w:rPr>
        <w:t>дітей і</w:t>
      </w:r>
      <w:r>
        <w:rPr>
          <w:rFonts w:ascii="Times New Roman" w:hAnsi="Times New Roman" w:cs="Times New Roman"/>
          <w:bCs/>
          <w:color w:val="000000"/>
          <w:sz w:val="28"/>
          <w:szCs w:val="28"/>
          <w:lang w:val="uk-UA"/>
        </w:rPr>
        <w:t xml:space="preserve">з </w:t>
      </w:r>
      <w:proofErr w:type="spellStart"/>
      <w:r>
        <w:rPr>
          <w:rFonts w:ascii="Times New Roman" w:hAnsi="Times New Roman" w:cs="Times New Roman"/>
          <w:bCs/>
          <w:color w:val="000000"/>
          <w:sz w:val="28"/>
          <w:szCs w:val="28"/>
          <w:lang w:val="uk-UA"/>
        </w:rPr>
        <w:t>неонатальною</w:t>
      </w:r>
      <w:proofErr w:type="spellEnd"/>
      <w:r>
        <w:rPr>
          <w:rFonts w:ascii="Times New Roman" w:hAnsi="Times New Roman" w:cs="Times New Roman"/>
          <w:bCs/>
          <w:color w:val="000000"/>
          <w:sz w:val="28"/>
          <w:szCs w:val="28"/>
          <w:lang w:val="uk-UA"/>
        </w:rPr>
        <w:t xml:space="preserve"> патологією </w:t>
      </w:r>
      <w:r w:rsidRPr="0074143C">
        <w:rPr>
          <w:rFonts w:ascii="Times New Roman" w:hAnsi="Times New Roman" w:cs="Times New Roman"/>
          <w:bCs/>
          <w:color w:val="000000"/>
          <w:sz w:val="28"/>
          <w:szCs w:val="28"/>
          <w:lang w:val="uk-UA"/>
        </w:rPr>
        <w:t xml:space="preserve">виїзною </w:t>
      </w:r>
      <w:proofErr w:type="spellStart"/>
      <w:r w:rsidRPr="0074143C">
        <w:rPr>
          <w:rFonts w:ascii="Times New Roman" w:hAnsi="Times New Roman" w:cs="Times New Roman"/>
          <w:bCs/>
          <w:color w:val="000000"/>
          <w:sz w:val="28"/>
          <w:szCs w:val="28"/>
          <w:lang w:val="uk-UA"/>
        </w:rPr>
        <w:t>неонатологічною</w:t>
      </w:r>
      <w:proofErr w:type="spellEnd"/>
      <w:r w:rsidRPr="0074143C">
        <w:rPr>
          <w:rFonts w:ascii="Times New Roman" w:hAnsi="Times New Roman" w:cs="Times New Roman"/>
          <w:bCs/>
          <w:color w:val="000000"/>
          <w:sz w:val="28"/>
          <w:szCs w:val="28"/>
          <w:lang w:val="uk-UA"/>
        </w:rPr>
        <w:t xml:space="preserve"> бригадою</w:t>
      </w:r>
      <w:r w:rsidRPr="0074143C">
        <w:rPr>
          <w:rFonts w:ascii="Times New Roman" w:hAnsi="Times New Roman" w:cs="Times New Roman"/>
          <w:b/>
          <w:bCs/>
          <w:color w:val="000000"/>
          <w:sz w:val="28"/>
          <w:szCs w:val="28"/>
          <w:lang w:val="uk-UA"/>
        </w:rPr>
        <w:t xml:space="preserve"> </w:t>
      </w:r>
      <w:r w:rsidRPr="0074143C">
        <w:rPr>
          <w:rFonts w:ascii="Times New Roman" w:hAnsi="Times New Roman" w:cs="Times New Roman"/>
          <w:bCs/>
          <w:color w:val="000000"/>
          <w:sz w:val="28"/>
          <w:szCs w:val="28"/>
          <w:lang w:val="uk-UA"/>
        </w:rPr>
        <w:t>невідкладної медичної допомоги та інтенсивної терапії</w:t>
      </w:r>
      <w:r>
        <w:rPr>
          <w:rFonts w:ascii="Times New Roman" w:hAnsi="Times New Roman" w:cs="Times New Roman"/>
          <w:bCs/>
          <w:color w:val="000000"/>
          <w:sz w:val="28"/>
          <w:szCs w:val="28"/>
          <w:lang w:val="uk-UA"/>
        </w:rPr>
        <w:t xml:space="preserve"> до спеціалізованих медичних закладів;</w:t>
      </w:r>
    </w:p>
    <w:p w14:paraId="237215A9" w14:textId="0D52848A" w:rsidR="0090015F" w:rsidRPr="0074143C" w:rsidRDefault="0074143C" w:rsidP="00A77BF9">
      <w:pPr>
        <w:pStyle w:val="HTML"/>
        <w:shd w:val="clear" w:color="auto" w:fill="FFFFFF"/>
        <w:tabs>
          <w:tab w:val="clear" w:pos="916"/>
          <w:tab w:val="left" w:pos="426"/>
        </w:tabs>
        <w:ind w:firstLine="567"/>
        <w:jc w:val="both"/>
        <w:textAlignment w:val="baseline"/>
        <w:rPr>
          <w:rFonts w:ascii="Times New Roman" w:hAnsi="Times New Roman" w:cs="Times New Roman"/>
          <w:sz w:val="28"/>
          <w:szCs w:val="28"/>
          <w:lang w:val="uk-UA"/>
        </w:rPr>
      </w:pPr>
      <w:r w:rsidRPr="0074143C">
        <w:rPr>
          <w:rFonts w:ascii="Times New Roman" w:hAnsi="Times New Roman" w:cs="Times New Roman"/>
          <w:bCs/>
          <w:color w:val="000000"/>
          <w:sz w:val="28"/>
          <w:szCs w:val="28"/>
          <w:lang w:val="uk-UA"/>
        </w:rPr>
        <w:t xml:space="preserve"> </w:t>
      </w:r>
      <w:r w:rsidR="0070355D" w:rsidRPr="0070355D">
        <w:rPr>
          <w:rFonts w:ascii="Times New Roman" w:hAnsi="Times New Roman" w:cs="Times New Roman"/>
          <w:sz w:val="28"/>
          <w:szCs w:val="28"/>
          <w:shd w:val="clear" w:color="auto" w:fill="FFFFFF"/>
          <w:lang w:val="uk-UA"/>
        </w:rPr>
        <w:t>визначати стан здоров'я, фізичний розвиток та функціональний стан організму осіб, які займаються фізичною культурою і спортом</w:t>
      </w:r>
      <w:r w:rsidR="0070355D" w:rsidRPr="0070355D">
        <w:rPr>
          <w:rFonts w:ascii="Times New Roman" w:hAnsi="Times New Roman" w:cs="Times New Roman"/>
          <w:sz w:val="28"/>
          <w:szCs w:val="28"/>
          <w:lang w:val="uk-UA"/>
        </w:rPr>
        <w:t xml:space="preserve"> із наданням відповідного заключення лікаря зі спортивної медицини про допуск до занять спортом</w:t>
      </w:r>
      <w:r>
        <w:rPr>
          <w:rFonts w:ascii="Times New Roman" w:hAnsi="Times New Roman" w:cs="Times New Roman"/>
          <w:sz w:val="28"/>
          <w:szCs w:val="28"/>
          <w:lang w:val="uk-UA"/>
        </w:rPr>
        <w:t>;</w:t>
      </w:r>
      <w:r w:rsidRPr="0074143C">
        <w:rPr>
          <w:rFonts w:ascii="Times New Roman" w:hAnsi="Times New Roman" w:cs="Times New Roman"/>
          <w:sz w:val="28"/>
          <w:szCs w:val="28"/>
          <w:lang w:val="uk-UA"/>
        </w:rPr>
        <w:t xml:space="preserve"> </w:t>
      </w:r>
    </w:p>
    <w:p w14:paraId="140CB0F4" w14:textId="231A813A" w:rsidR="002540E0" w:rsidRPr="00A44717" w:rsidRDefault="00B9484E" w:rsidP="00A77BF9">
      <w:pPr>
        <w:pStyle w:val="HTML"/>
        <w:shd w:val="clear" w:color="auto" w:fill="FFFFFF"/>
        <w:tabs>
          <w:tab w:val="clear" w:pos="916"/>
          <w:tab w:val="left" w:pos="426"/>
        </w:tabs>
        <w:ind w:firstLine="567"/>
        <w:jc w:val="both"/>
        <w:textAlignment w:val="baseline"/>
        <w:rPr>
          <w:rFonts w:ascii="Times New Roman" w:hAnsi="Times New Roman" w:cs="Times New Roman"/>
          <w:sz w:val="28"/>
          <w:szCs w:val="28"/>
          <w:lang w:val="uk-UA"/>
        </w:rPr>
      </w:pPr>
      <w:r w:rsidRPr="00A44717">
        <w:rPr>
          <w:rFonts w:ascii="Times New Roman" w:hAnsi="Times New Roman" w:cs="Times New Roman"/>
          <w:sz w:val="28"/>
          <w:szCs w:val="28"/>
          <w:lang w:val="uk-UA"/>
        </w:rPr>
        <w:t>залучити</w:t>
      </w:r>
      <w:r w:rsidR="0074143C">
        <w:rPr>
          <w:rFonts w:ascii="Times New Roman" w:hAnsi="Times New Roman" w:cs="Times New Roman"/>
          <w:sz w:val="28"/>
          <w:szCs w:val="28"/>
          <w:lang w:val="uk-UA"/>
        </w:rPr>
        <w:t xml:space="preserve"> до</w:t>
      </w:r>
      <w:r w:rsidRPr="00A44717">
        <w:rPr>
          <w:rFonts w:ascii="Times New Roman" w:hAnsi="Times New Roman" w:cs="Times New Roman"/>
          <w:sz w:val="28"/>
          <w:szCs w:val="28"/>
          <w:lang w:val="uk-UA"/>
        </w:rPr>
        <w:t xml:space="preserve"> надання </w:t>
      </w:r>
      <w:r w:rsidR="00EC7FCA">
        <w:rPr>
          <w:rFonts w:ascii="Times New Roman" w:hAnsi="Times New Roman" w:cs="Times New Roman"/>
          <w:sz w:val="28"/>
          <w:szCs w:val="28"/>
          <w:lang w:val="uk-UA"/>
        </w:rPr>
        <w:t xml:space="preserve">інших субвенцій </w:t>
      </w:r>
      <w:r w:rsidR="00EC7FCA" w:rsidRPr="00A44717">
        <w:rPr>
          <w:rFonts w:ascii="Times New Roman" w:hAnsi="Times New Roman" w:cs="Times New Roman"/>
          <w:sz w:val="28"/>
          <w:szCs w:val="28"/>
          <w:lang w:val="uk-UA"/>
        </w:rPr>
        <w:t>обласному бюджету</w:t>
      </w:r>
      <w:r w:rsidR="00F70C5F">
        <w:rPr>
          <w:rFonts w:ascii="Times New Roman" w:hAnsi="Times New Roman" w:cs="Times New Roman"/>
          <w:sz w:val="28"/>
          <w:szCs w:val="28"/>
          <w:lang w:val="uk-UA"/>
        </w:rPr>
        <w:t xml:space="preserve"> Чернігівської області</w:t>
      </w:r>
      <w:r w:rsidRPr="00A44717">
        <w:rPr>
          <w:rFonts w:ascii="Times New Roman" w:hAnsi="Times New Roman" w:cs="Times New Roman"/>
          <w:sz w:val="28"/>
          <w:szCs w:val="28"/>
          <w:lang w:val="uk-UA"/>
        </w:rPr>
        <w:t xml:space="preserve"> на забезпечення функціонування закладів охорони здоров’я обласного підпорядкування</w:t>
      </w:r>
      <w:r w:rsidR="0074143C" w:rsidRPr="0074143C">
        <w:rPr>
          <w:rFonts w:ascii="Times New Roman" w:hAnsi="Times New Roman" w:cs="Times New Roman"/>
          <w:sz w:val="28"/>
          <w:szCs w:val="28"/>
          <w:lang w:val="uk-UA"/>
        </w:rPr>
        <w:t xml:space="preserve"> </w:t>
      </w:r>
      <w:r w:rsidR="0074143C" w:rsidRPr="00A44717">
        <w:rPr>
          <w:rFonts w:ascii="Times New Roman" w:hAnsi="Times New Roman" w:cs="Times New Roman"/>
          <w:sz w:val="28"/>
          <w:szCs w:val="28"/>
          <w:lang w:val="uk-UA"/>
        </w:rPr>
        <w:t xml:space="preserve">бюджети територіальних громад </w:t>
      </w:r>
      <w:r w:rsidR="0074143C">
        <w:rPr>
          <w:rFonts w:ascii="Times New Roman" w:hAnsi="Times New Roman" w:cs="Times New Roman"/>
          <w:sz w:val="28"/>
          <w:szCs w:val="28"/>
          <w:lang w:val="uk-UA"/>
        </w:rPr>
        <w:t>області;</w:t>
      </w:r>
    </w:p>
    <w:p w14:paraId="45ED2ECC" w14:textId="31C7DF08" w:rsidR="00752775" w:rsidRPr="00A44717" w:rsidRDefault="00752775" w:rsidP="00A77BF9">
      <w:pPr>
        <w:tabs>
          <w:tab w:val="left" w:pos="426"/>
        </w:tabs>
        <w:ind w:firstLine="567"/>
        <w:jc w:val="both"/>
        <w:rPr>
          <w:sz w:val="28"/>
          <w:szCs w:val="28"/>
          <w:lang w:val="uk-UA"/>
        </w:rPr>
      </w:pPr>
      <w:r w:rsidRPr="00A44717">
        <w:rPr>
          <w:sz w:val="28"/>
          <w:szCs w:val="28"/>
          <w:lang w:val="uk-UA"/>
        </w:rPr>
        <w:t>забезпечити підтримку комунальних закладів</w:t>
      </w:r>
      <w:r w:rsidR="00F70C5F">
        <w:rPr>
          <w:sz w:val="28"/>
          <w:szCs w:val="28"/>
          <w:lang w:val="uk-UA"/>
        </w:rPr>
        <w:t xml:space="preserve"> охорони здоров</w:t>
      </w:r>
      <w:r w:rsidR="00E65151">
        <w:rPr>
          <w:sz w:val="28"/>
          <w:szCs w:val="28"/>
          <w:lang w:val="uk-UA"/>
        </w:rPr>
        <w:t>’</w:t>
      </w:r>
      <w:r w:rsidR="00F70C5F">
        <w:rPr>
          <w:sz w:val="28"/>
          <w:szCs w:val="28"/>
          <w:lang w:val="uk-UA"/>
        </w:rPr>
        <w:t>я</w:t>
      </w:r>
      <w:r w:rsidRPr="00A44717">
        <w:rPr>
          <w:sz w:val="28"/>
          <w:szCs w:val="28"/>
          <w:lang w:val="uk-UA"/>
        </w:rPr>
        <w:t xml:space="preserve"> у частині </w:t>
      </w:r>
      <w:r w:rsidR="0074143C">
        <w:rPr>
          <w:sz w:val="28"/>
          <w:szCs w:val="28"/>
          <w:lang w:val="uk-UA"/>
        </w:rPr>
        <w:t>проведення</w:t>
      </w:r>
      <w:r w:rsidRPr="00A44717">
        <w:rPr>
          <w:sz w:val="28"/>
          <w:szCs w:val="28"/>
          <w:lang w:val="uk-UA"/>
        </w:rPr>
        <w:t xml:space="preserve"> своєчасних розрахунків за спожиті комунальні послуги та енергоносії; </w:t>
      </w:r>
    </w:p>
    <w:p w14:paraId="37291DC1" w14:textId="2DEB1A1A" w:rsidR="0077036B" w:rsidRDefault="00C45940" w:rsidP="00A77BF9">
      <w:pPr>
        <w:ind w:firstLine="567"/>
        <w:jc w:val="both"/>
        <w:rPr>
          <w:sz w:val="28"/>
          <w:szCs w:val="28"/>
          <w:lang w:val="uk-UA"/>
        </w:rPr>
      </w:pPr>
      <w:r w:rsidRPr="00A44717">
        <w:rPr>
          <w:sz w:val="28"/>
          <w:szCs w:val="28"/>
          <w:lang w:val="uk-UA"/>
        </w:rPr>
        <w:t xml:space="preserve">створити безпечні і комфортні умови для </w:t>
      </w:r>
      <w:r w:rsidR="00F70C5F" w:rsidRPr="00A44717">
        <w:rPr>
          <w:sz w:val="28"/>
          <w:szCs w:val="28"/>
          <w:lang w:val="uk-UA"/>
        </w:rPr>
        <w:t xml:space="preserve">перебування персоналу </w:t>
      </w:r>
      <w:r w:rsidR="00F70C5F">
        <w:rPr>
          <w:sz w:val="28"/>
          <w:szCs w:val="28"/>
          <w:lang w:val="uk-UA"/>
        </w:rPr>
        <w:t>і</w:t>
      </w:r>
      <w:r w:rsidR="00F70C5F" w:rsidRPr="00A44717">
        <w:rPr>
          <w:sz w:val="28"/>
          <w:szCs w:val="28"/>
          <w:lang w:val="uk-UA"/>
        </w:rPr>
        <w:t xml:space="preserve"> пацієнтів </w:t>
      </w:r>
      <w:r w:rsidR="00F70C5F">
        <w:rPr>
          <w:sz w:val="28"/>
          <w:szCs w:val="28"/>
          <w:lang w:val="uk-UA"/>
        </w:rPr>
        <w:t>у</w:t>
      </w:r>
      <w:r w:rsidR="00F70C5F" w:rsidRPr="00A44717">
        <w:rPr>
          <w:sz w:val="28"/>
          <w:szCs w:val="28"/>
          <w:lang w:val="uk-UA"/>
        </w:rPr>
        <w:t xml:space="preserve"> медичних закладах</w:t>
      </w:r>
      <w:r w:rsidR="0074143C">
        <w:rPr>
          <w:sz w:val="28"/>
          <w:szCs w:val="28"/>
          <w:lang w:val="uk-UA"/>
        </w:rPr>
        <w:t>.</w:t>
      </w:r>
    </w:p>
    <w:p w14:paraId="771671C9" w14:textId="77777777" w:rsidR="0077036B" w:rsidRPr="003802E9" w:rsidRDefault="0077036B" w:rsidP="00F72404">
      <w:pPr>
        <w:ind w:firstLine="720"/>
        <w:jc w:val="both"/>
        <w:rPr>
          <w:color w:val="FF0000"/>
          <w:sz w:val="28"/>
          <w:szCs w:val="28"/>
          <w:lang w:val="uk-UA"/>
        </w:rPr>
      </w:pPr>
    </w:p>
    <w:p w14:paraId="331831FE" w14:textId="64631268" w:rsidR="00F52899" w:rsidRPr="009176B9" w:rsidRDefault="00F52899" w:rsidP="00F52899">
      <w:pPr>
        <w:ind w:firstLine="720"/>
        <w:jc w:val="center"/>
        <w:rPr>
          <w:b/>
          <w:sz w:val="28"/>
          <w:szCs w:val="28"/>
          <w:lang w:val="uk-UA"/>
        </w:rPr>
      </w:pPr>
      <w:r w:rsidRPr="004B7EA8">
        <w:rPr>
          <w:b/>
          <w:sz w:val="28"/>
          <w:szCs w:val="28"/>
          <w:lang w:val="uk-UA"/>
        </w:rPr>
        <w:t xml:space="preserve">7. </w:t>
      </w:r>
      <w:r w:rsidR="00262329" w:rsidRPr="004B7EA8">
        <w:rPr>
          <w:b/>
          <w:sz w:val="28"/>
          <w:szCs w:val="28"/>
          <w:lang w:val="uk-UA"/>
        </w:rPr>
        <w:t>Координація та к</w:t>
      </w:r>
      <w:r w:rsidR="002D13CF" w:rsidRPr="004B7EA8">
        <w:rPr>
          <w:b/>
          <w:sz w:val="28"/>
          <w:szCs w:val="28"/>
          <w:lang w:val="uk-UA"/>
        </w:rPr>
        <w:t xml:space="preserve">онтроль за ходом виконання </w:t>
      </w:r>
      <w:r w:rsidR="002D13CF">
        <w:rPr>
          <w:b/>
          <w:sz w:val="28"/>
          <w:szCs w:val="28"/>
          <w:lang w:val="uk-UA"/>
        </w:rPr>
        <w:t xml:space="preserve">Програми </w:t>
      </w:r>
    </w:p>
    <w:p w14:paraId="4242AE6C" w14:textId="31ABF381" w:rsidR="00F52899" w:rsidRPr="00167EA6" w:rsidRDefault="00F52899" w:rsidP="00E65151">
      <w:pPr>
        <w:shd w:val="clear" w:color="auto" w:fill="FFFFFF"/>
        <w:tabs>
          <w:tab w:val="left" w:pos="6365"/>
        </w:tabs>
        <w:spacing w:before="120"/>
        <w:ind w:firstLine="567"/>
        <w:jc w:val="both"/>
        <w:rPr>
          <w:sz w:val="28"/>
          <w:szCs w:val="28"/>
          <w:lang w:val="uk-UA"/>
        </w:rPr>
      </w:pPr>
      <w:r w:rsidRPr="00167EA6">
        <w:rPr>
          <w:sz w:val="28"/>
          <w:szCs w:val="28"/>
          <w:lang w:val="uk-UA"/>
        </w:rPr>
        <w:t xml:space="preserve">Виконання </w:t>
      </w:r>
      <w:r w:rsidR="003210F1">
        <w:rPr>
          <w:sz w:val="28"/>
          <w:szCs w:val="28"/>
          <w:lang w:val="uk-UA"/>
        </w:rPr>
        <w:t>П</w:t>
      </w:r>
      <w:r w:rsidRPr="00167EA6">
        <w:rPr>
          <w:sz w:val="28"/>
          <w:szCs w:val="28"/>
          <w:lang w:val="uk-UA"/>
        </w:rPr>
        <w:t xml:space="preserve">рограми здійснюється шляхом реалізації заходів виконавцями, зазначеними у цій Програмі. </w:t>
      </w:r>
    </w:p>
    <w:p w14:paraId="132A3436" w14:textId="591DFD25" w:rsidR="00F52899" w:rsidRDefault="00F52899" w:rsidP="00E65151">
      <w:pPr>
        <w:shd w:val="clear" w:color="auto" w:fill="FFFFFF"/>
        <w:tabs>
          <w:tab w:val="left" w:pos="6365"/>
        </w:tabs>
        <w:ind w:firstLine="567"/>
        <w:jc w:val="both"/>
        <w:rPr>
          <w:sz w:val="28"/>
          <w:szCs w:val="28"/>
          <w:lang w:val="uk-UA"/>
        </w:rPr>
      </w:pPr>
      <w:r w:rsidRPr="00432892">
        <w:rPr>
          <w:sz w:val="28"/>
          <w:szCs w:val="28"/>
          <w:lang w:val="uk-UA"/>
        </w:rPr>
        <w:t>Безпосередній контроль</w:t>
      </w:r>
      <w:r w:rsidR="002D6CC4">
        <w:rPr>
          <w:sz w:val="28"/>
          <w:szCs w:val="28"/>
          <w:lang w:val="uk-UA"/>
        </w:rPr>
        <w:t xml:space="preserve"> та координацію </w:t>
      </w:r>
      <w:r w:rsidRPr="00432892">
        <w:rPr>
          <w:sz w:val="28"/>
          <w:szCs w:val="28"/>
          <w:lang w:val="uk-UA"/>
        </w:rPr>
        <w:t xml:space="preserve">за виконанням заходів Програми здійснює </w:t>
      </w:r>
      <w:r>
        <w:rPr>
          <w:sz w:val="28"/>
          <w:szCs w:val="28"/>
          <w:lang w:val="uk-UA"/>
        </w:rPr>
        <w:t xml:space="preserve">Управління охорони здоров’я </w:t>
      </w:r>
      <w:r w:rsidR="00F70C5F">
        <w:rPr>
          <w:sz w:val="28"/>
          <w:szCs w:val="28"/>
          <w:lang w:val="uk-UA"/>
        </w:rPr>
        <w:t xml:space="preserve">Чернігівської </w:t>
      </w:r>
      <w:r>
        <w:rPr>
          <w:sz w:val="28"/>
          <w:szCs w:val="28"/>
          <w:lang w:val="uk-UA"/>
        </w:rPr>
        <w:t>обл</w:t>
      </w:r>
      <w:r w:rsidR="00E65151">
        <w:rPr>
          <w:sz w:val="28"/>
          <w:szCs w:val="28"/>
          <w:lang w:val="uk-UA"/>
        </w:rPr>
        <w:t xml:space="preserve">асної </w:t>
      </w:r>
      <w:r>
        <w:rPr>
          <w:sz w:val="28"/>
          <w:szCs w:val="28"/>
          <w:lang w:val="uk-UA"/>
        </w:rPr>
        <w:t>держ</w:t>
      </w:r>
      <w:r w:rsidR="00E65151">
        <w:rPr>
          <w:sz w:val="28"/>
          <w:szCs w:val="28"/>
          <w:lang w:val="uk-UA"/>
        </w:rPr>
        <w:t xml:space="preserve">авної </w:t>
      </w:r>
      <w:r>
        <w:rPr>
          <w:sz w:val="28"/>
          <w:szCs w:val="28"/>
          <w:lang w:val="uk-UA"/>
        </w:rPr>
        <w:t>адміністрації.</w:t>
      </w:r>
    </w:p>
    <w:p w14:paraId="5521C053" w14:textId="4D692EAF" w:rsidR="00D057DE" w:rsidRPr="00D057DE" w:rsidRDefault="00D057DE" w:rsidP="00E65151">
      <w:pPr>
        <w:pStyle w:val="HTML"/>
        <w:shd w:val="clear" w:color="auto" w:fill="FFFFFF"/>
        <w:ind w:firstLine="567"/>
        <w:jc w:val="both"/>
        <w:rPr>
          <w:rFonts w:ascii="Times New Roman" w:hAnsi="Times New Roman" w:cs="Times New Roman"/>
          <w:color w:val="000000"/>
          <w:sz w:val="28"/>
          <w:szCs w:val="28"/>
          <w:lang w:val="uk-UA"/>
        </w:rPr>
      </w:pPr>
      <w:r w:rsidRPr="00D057DE">
        <w:rPr>
          <w:rFonts w:ascii="Times New Roman" w:hAnsi="Times New Roman" w:cs="Times New Roman"/>
          <w:color w:val="000000"/>
          <w:sz w:val="28"/>
          <w:szCs w:val="28"/>
          <w:lang w:val="uk-UA"/>
        </w:rPr>
        <w:t>Учасники Програми щоквартально до 10 числа місяця, що настає за звітним періодом,</w:t>
      </w:r>
      <w:r>
        <w:rPr>
          <w:rFonts w:ascii="Times New Roman" w:hAnsi="Times New Roman" w:cs="Times New Roman"/>
          <w:color w:val="000000"/>
          <w:sz w:val="28"/>
          <w:szCs w:val="28"/>
          <w:lang w:val="uk-UA"/>
        </w:rPr>
        <w:t xml:space="preserve"> </w:t>
      </w:r>
      <w:r w:rsidRPr="00D057DE">
        <w:rPr>
          <w:rFonts w:ascii="Times New Roman" w:hAnsi="Times New Roman" w:cs="Times New Roman"/>
          <w:color w:val="000000"/>
          <w:sz w:val="28"/>
          <w:szCs w:val="28"/>
          <w:lang w:val="uk-UA"/>
        </w:rPr>
        <w:t>надають Управлінню охорони здоров</w:t>
      </w:r>
      <w:r w:rsidR="00E65151">
        <w:rPr>
          <w:rFonts w:ascii="Times New Roman" w:hAnsi="Times New Roman" w:cs="Times New Roman"/>
          <w:color w:val="000000"/>
          <w:sz w:val="28"/>
          <w:szCs w:val="28"/>
          <w:lang w:val="uk-UA"/>
        </w:rPr>
        <w:t>’</w:t>
      </w:r>
      <w:r w:rsidRPr="00D057DE">
        <w:rPr>
          <w:rFonts w:ascii="Times New Roman" w:hAnsi="Times New Roman" w:cs="Times New Roman"/>
          <w:color w:val="000000"/>
          <w:sz w:val="28"/>
          <w:szCs w:val="28"/>
          <w:lang w:val="uk-UA"/>
        </w:rPr>
        <w:t xml:space="preserve">я </w:t>
      </w:r>
      <w:r w:rsidR="00F70C5F">
        <w:rPr>
          <w:rFonts w:ascii="Times New Roman" w:hAnsi="Times New Roman" w:cs="Times New Roman"/>
          <w:color w:val="000000"/>
          <w:sz w:val="28"/>
          <w:szCs w:val="28"/>
          <w:lang w:val="uk-UA"/>
        </w:rPr>
        <w:t xml:space="preserve">Чернігівської </w:t>
      </w:r>
      <w:r w:rsidRPr="00D057DE">
        <w:rPr>
          <w:rFonts w:ascii="Times New Roman" w:hAnsi="Times New Roman" w:cs="Times New Roman"/>
          <w:color w:val="000000"/>
          <w:sz w:val="28"/>
          <w:szCs w:val="28"/>
          <w:lang w:val="uk-UA"/>
        </w:rPr>
        <w:t>обласної державної адміністрації звітну інформацію про хід реалізації заходів Програми.</w:t>
      </w:r>
    </w:p>
    <w:p w14:paraId="0ADC1FA6" w14:textId="016E66DC" w:rsidR="00D057DE" w:rsidRPr="00D057DE" w:rsidRDefault="00D057DE" w:rsidP="00E65151">
      <w:pPr>
        <w:pStyle w:val="HTML"/>
        <w:shd w:val="clear" w:color="auto" w:fill="FFFFFF"/>
        <w:ind w:firstLine="567"/>
        <w:jc w:val="both"/>
        <w:rPr>
          <w:rFonts w:ascii="Times New Roman" w:hAnsi="Times New Roman" w:cs="Times New Roman"/>
          <w:color w:val="000000"/>
          <w:sz w:val="28"/>
          <w:szCs w:val="28"/>
          <w:lang w:val="uk-UA"/>
        </w:rPr>
      </w:pPr>
      <w:r w:rsidRPr="00D057DE">
        <w:rPr>
          <w:rFonts w:ascii="Times New Roman" w:hAnsi="Times New Roman" w:cs="Times New Roman"/>
          <w:color w:val="000000"/>
          <w:sz w:val="28"/>
          <w:szCs w:val="28"/>
          <w:lang w:val="uk-UA"/>
        </w:rPr>
        <w:t xml:space="preserve">Управління охорони здоров'я </w:t>
      </w:r>
      <w:r w:rsidR="00F70C5F">
        <w:rPr>
          <w:rFonts w:ascii="Times New Roman" w:hAnsi="Times New Roman" w:cs="Times New Roman"/>
          <w:color w:val="000000"/>
          <w:sz w:val="28"/>
          <w:szCs w:val="28"/>
          <w:lang w:val="uk-UA"/>
        </w:rPr>
        <w:t xml:space="preserve">Чернігівської </w:t>
      </w:r>
      <w:r w:rsidRPr="00D057DE">
        <w:rPr>
          <w:rFonts w:ascii="Times New Roman" w:hAnsi="Times New Roman" w:cs="Times New Roman"/>
          <w:color w:val="000000"/>
          <w:sz w:val="28"/>
          <w:szCs w:val="28"/>
          <w:lang w:val="uk-UA"/>
        </w:rPr>
        <w:t>обласної державної адміністрації щороку до</w:t>
      </w:r>
      <w:r>
        <w:rPr>
          <w:rFonts w:ascii="Times New Roman" w:hAnsi="Times New Roman" w:cs="Times New Roman"/>
          <w:color w:val="000000"/>
          <w:sz w:val="28"/>
          <w:szCs w:val="28"/>
          <w:lang w:val="uk-UA"/>
        </w:rPr>
        <w:t xml:space="preserve"> </w:t>
      </w:r>
      <w:r w:rsidRPr="00D057DE">
        <w:rPr>
          <w:rFonts w:ascii="Times New Roman" w:hAnsi="Times New Roman" w:cs="Times New Roman"/>
          <w:color w:val="000000"/>
          <w:sz w:val="28"/>
          <w:szCs w:val="28"/>
          <w:lang w:val="uk-UA"/>
        </w:rPr>
        <w:t xml:space="preserve">15 лютого готує та подає </w:t>
      </w:r>
      <w:r w:rsidR="00F70C5F">
        <w:rPr>
          <w:rFonts w:ascii="Times New Roman" w:hAnsi="Times New Roman" w:cs="Times New Roman"/>
          <w:color w:val="000000"/>
          <w:sz w:val="28"/>
          <w:szCs w:val="28"/>
          <w:lang w:val="uk-UA"/>
        </w:rPr>
        <w:t xml:space="preserve">Чернігівській </w:t>
      </w:r>
      <w:r w:rsidRPr="00D057DE">
        <w:rPr>
          <w:rFonts w:ascii="Times New Roman" w:hAnsi="Times New Roman" w:cs="Times New Roman"/>
          <w:color w:val="000000"/>
          <w:sz w:val="28"/>
          <w:szCs w:val="28"/>
          <w:lang w:val="uk-UA"/>
        </w:rPr>
        <w:t>обласній державній (військовій) адміністрації</w:t>
      </w:r>
      <w:r>
        <w:rPr>
          <w:rFonts w:ascii="Times New Roman" w:hAnsi="Times New Roman" w:cs="Times New Roman"/>
          <w:color w:val="000000"/>
          <w:sz w:val="28"/>
          <w:szCs w:val="28"/>
          <w:lang w:val="uk-UA"/>
        </w:rPr>
        <w:t xml:space="preserve"> </w:t>
      </w:r>
      <w:r w:rsidRPr="00D057DE">
        <w:rPr>
          <w:rFonts w:ascii="Times New Roman" w:hAnsi="Times New Roman" w:cs="Times New Roman"/>
          <w:color w:val="000000"/>
          <w:sz w:val="28"/>
          <w:szCs w:val="28"/>
          <w:lang w:val="uk-UA"/>
        </w:rPr>
        <w:t xml:space="preserve">та </w:t>
      </w:r>
      <w:r w:rsidR="00F70C5F">
        <w:rPr>
          <w:rFonts w:ascii="Times New Roman" w:hAnsi="Times New Roman" w:cs="Times New Roman"/>
          <w:color w:val="000000"/>
          <w:sz w:val="28"/>
          <w:szCs w:val="28"/>
          <w:lang w:val="uk-UA"/>
        </w:rPr>
        <w:t xml:space="preserve">Чернігівській </w:t>
      </w:r>
      <w:r w:rsidRPr="00D057DE">
        <w:rPr>
          <w:rFonts w:ascii="Times New Roman" w:hAnsi="Times New Roman" w:cs="Times New Roman"/>
          <w:color w:val="000000"/>
          <w:sz w:val="28"/>
          <w:szCs w:val="28"/>
          <w:lang w:val="uk-UA"/>
        </w:rPr>
        <w:t xml:space="preserve">обласній раді узагальнений звіт про стан виконання </w:t>
      </w:r>
      <w:r w:rsidR="00F70C5F">
        <w:rPr>
          <w:rFonts w:ascii="Times New Roman" w:hAnsi="Times New Roman" w:cs="Times New Roman"/>
          <w:color w:val="000000"/>
          <w:sz w:val="28"/>
          <w:szCs w:val="28"/>
          <w:lang w:val="uk-UA"/>
        </w:rPr>
        <w:t>напрямків діяльності</w:t>
      </w:r>
      <w:r w:rsidRPr="00D057DE">
        <w:rPr>
          <w:rFonts w:ascii="Times New Roman" w:hAnsi="Times New Roman" w:cs="Times New Roman"/>
          <w:color w:val="000000"/>
          <w:sz w:val="28"/>
          <w:szCs w:val="28"/>
          <w:lang w:val="uk-UA"/>
        </w:rPr>
        <w:t xml:space="preserve"> та</w:t>
      </w:r>
      <w:r>
        <w:rPr>
          <w:rFonts w:ascii="Times New Roman" w:hAnsi="Times New Roman" w:cs="Times New Roman"/>
          <w:color w:val="000000"/>
          <w:sz w:val="28"/>
          <w:szCs w:val="28"/>
          <w:lang w:val="uk-UA"/>
        </w:rPr>
        <w:t xml:space="preserve"> </w:t>
      </w:r>
      <w:r w:rsidRPr="00D057DE">
        <w:rPr>
          <w:rFonts w:ascii="Times New Roman" w:hAnsi="Times New Roman" w:cs="Times New Roman"/>
          <w:color w:val="000000"/>
          <w:sz w:val="28"/>
          <w:szCs w:val="28"/>
          <w:lang w:val="uk-UA"/>
        </w:rPr>
        <w:t xml:space="preserve">заходів Програми і використання бюджетних коштів. </w:t>
      </w:r>
    </w:p>
    <w:p w14:paraId="39B6E192" w14:textId="77777777" w:rsidR="003A7CF2" w:rsidRDefault="003A7CF2" w:rsidP="00380092">
      <w:pPr>
        <w:ind w:firstLine="708"/>
        <w:jc w:val="both"/>
        <w:rPr>
          <w:lang w:val="uk-UA"/>
        </w:rPr>
      </w:pPr>
    </w:p>
    <w:p w14:paraId="51C86829" w14:textId="77777777" w:rsidR="00277A23" w:rsidRDefault="00277A23" w:rsidP="00F52899">
      <w:pPr>
        <w:jc w:val="both"/>
        <w:rPr>
          <w:sz w:val="28"/>
          <w:lang w:val="uk-UA"/>
        </w:rPr>
      </w:pPr>
    </w:p>
    <w:p w14:paraId="067D451E" w14:textId="36DA16EF" w:rsidR="00193E1A" w:rsidRPr="003A7CF2" w:rsidRDefault="00193E1A" w:rsidP="00F52899">
      <w:pPr>
        <w:jc w:val="both"/>
        <w:rPr>
          <w:sz w:val="28"/>
          <w:lang w:val="uk-UA"/>
        </w:rPr>
      </w:pPr>
      <w:r>
        <w:rPr>
          <w:sz w:val="28"/>
          <w:lang w:val="uk-UA"/>
        </w:rPr>
        <w:t>Н</w:t>
      </w:r>
      <w:r w:rsidR="00F52899" w:rsidRPr="003A7CF2">
        <w:rPr>
          <w:sz w:val="28"/>
          <w:lang w:val="uk-UA"/>
        </w:rPr>
        <w:t>а</w:t>
      </w:r>
      <w:r>
        <w:rPr>
          <w:sz w:val="28"/>
          <w:lang w:val="uk-UA"/>
        </w:rPr>
        <w:t>ча</w:t>
      </w:r>
      <w:r w:rsidR="00F52899" w:rsidRPr="003A7CF2">
        <w:rPr>
          <w:sz w:val="28"/>
          <w:lang w:val="uk-UA"/>
        </w:rPr>
        <w:t xml:space="preserve">льник Управління </w:t>
      </w:r>
      <w:r w:rsidR="00BD7D97">
        <w:rPr>
          <w:sz w:val="28"/>
          <w:lang w:val="uk-UA"/>
        </w:rPr>
        <w:t>охорони</w:t>
      </w:r>
    </w:p>
    <w:p w14:paraId="008D8816" w14:textId="77777777" w:rsidR="00E65151" w:rsidRDefault="00F52899" w:rsidP="00003A3C">
      <w:pPr>
        <w:jc w:val="both"/>
        <w:rPr>
          <w:sz w:val="28"/>
          <w:lang w:val="uk-UA"/>
        </w:rPr>
      </w:pPr>
      <w:r w:rsidRPr="003A7CF2">
        <w:rPr>
          <w:sz w:val="28"/>
          <w:lang w:val="uk-UA"/>
        </w:rPr>
        <w:t xml:space="preserve">здоров’я </w:t>
      </w:r>
      <w:r w:rsidR="00BD13BB">
        <w:rPr>
          <w:sz w:val="28"/>
          <w:lang w:val="uk-UA"/>
        </w:rPr>
        <w:t xml:space="preserve">Чернігівської </w:t>
      </w:r>
      <w:r w:rsidRPr="003A7CF2">
        <w:rPr>
          <w:sz w:val="28"/>
          <w:lang w:val="uk-UA"/>
        </w:rPr>
        <w:t>обл</w:t>
      </w:r>
      <w:r w:rsidR="00E65151">
        <w:rPr>
          <w:sz w:val="28"/>
          <w:lang w:val="uk-UA"/>
        </w:rPr>
        <w:t xml:space="preserve">асної </w:t>
      </w:r>
    </w:p>
    <w:p w14:paraId="0ED14EB1" w14:textId="443E2D94" w:rsidR="00F52899" w:rsidRDefault="00F52899" w:rsidP="00003A3C">
      <w:pPr>
        <w:jc w:val="both"/>
        <w:rPr>
          <w:sz w:val="28"/>
          <w:lang w:val="uk-UA"/>
        </w:rPr>
      </w:pPr>
      <w:r w:rsidRPr="003A7CF2">
        <w:rPr>
          <w:sz w:val="28"/>
          <w:lang w:val="uk-UA"/>
        </w:rPr>
        <w:t>держ</w:t>
      </w:r>
      <w:r w:rsidR="00E65151">
        <w:rPr>
          <w:sz w:val="28"/>
          <w:lang w:val="uk-UA"/>
        </w:rPr>
        <w:t xml:space="preserve">авної </w:t>
      </w:r>
      <w:r w:rsidRPr="003A7CF2">
        <w:rPr>
          <w:sz w:val="28"/>
          <w:lang w:val="uk-UA"/>
        </w:rPr>
        <w:t xml:space="preserve">адміністрації </w:t>
      </w:r>
      <w:r w:rsidRPr="003A7CF2">
        <w:rPr>
          <w:sz w:val="28"/>
          <w:lang w:val="uk-UA"/>
        </w:rPr>
        <w:tab/>
      </w:r>
      <w:r w:rsidRPr="003A7CF2">
        <w:rPr>
          <w:sz w:val="28"/>
          <w:lang w:val="uk-UA"/>
        </w:rPr>
        <w:tab/>
      </w:r>
      <w:r w:rsidR="00D26D90">
        <w:rPr>
          <w:sz w:val="28"/>
          <w:lang w:val="uk-UA"/>
        </w:rPr>
        <w:tab/>
      </w:r>
      <w:r w:rsidR="00E65151">
        <w:rPr>
          <w:sz w:val="28"/>
          <w:lang w:val="uk-UA"/>
        </w:rPr>
        <w:tab/>
      </w:r>
      <w:r w:rsidR="00E65151">
        <w:rPr>
          <w:sz w:val="28"/>
          <w:lang w:val="uk-UA"/>
        </w:rPr>
        <w:tab/>
      </w:r>
      <w:r w:rsidR="00003A3C">
        <w:rPr>
          <w:sz w:val="28"/>
          <w:lang w:val="uk-UA"/>
        </w:rPr>
        <w:t xml:space="preserve"> </w:t>
      </w:r>
      <w:r w:rsidR="00193E1A">
        <w:rPr>
          <w:sz w:val="28"/>
          <w:lang w:val="uk-UA"/>
        </w:rPr>
        <w:t>Андрій ЛІННИК</w:t>
      </w:r>
    </w:p>
    <w:p w14:paraId="0499AA2B" w14:textId="77777777" w:rsidR="0090015F" w:rsidRPr="00F52899" w:rsidRDefault="0090015F" w:rsidP="00003A3C">
      <w:pPr>
        <w:jc w:val="both"/>
        <w:rPr>
          <w:sz w:val="28"/>
          <w:szCs w:val="28"/>
          <w:lang w:val="uk-UA"/>
        </w:rPr>
      </w:pPr>
    </w:p>
    <w:sectPr w:rsidR="0090015F" w:rsidRPr="00F52899" w:rsidSect="00384C4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B8659" w14:textId="77777777" w:rsidR="00912349" w:rsidRDefault="00912349">
      <w:r>
        <w:separator/>
      </w:r>
    </w:p>
  </w:endnote>
  <w:endnote w:type="continuationSeparator" w:id="0">
    <w:p w14:paraId="64212035" w14:textId="77777777" w:rsidR="00912349" w:rsidRDefault="0091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DC87" w14:textId="77777777" w:rsidR="007817B4" w:rsidRDefault="007817B4">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E295" w14:textId="77777777" w:rsidR="007817B4" w:rsidRDefault="007817B4">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66B0" w14:textId="77777777" w:rsidR="007817B4" w:rsidRDefault="007817B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B89A7" w14:textId="77777777" w:rsidR="00912349" w:rsidRDefault="00912349">
      <w:r>
        <w:separator/>
      </w:r>
    </w:p>
  </w:footnote>
  <w:footnote w:type="continuationSeparator" w:id="0">
    <w:p w14:paraId="453DD433" w14:textId="77777777" w:rsidR="00912349" w:rsidRDefault="00912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269E" w14:textId="77777777" w:rsidR="008E7F67" w:rsidRDefault="00ED7640" w:rsidP="00FC2E42">
    <w:pPr>
      <w:pStyle w:val="a8"/>
      <w:framePr w:wrap="around" w:vAnchor="text" w:hAnchor="margin" w:xAlign="center" w:y="1"/>
      <w:rPr>
        <w:rStyle w:val="aa"/>
      </w:rPr>
    </w:pPr>
    <w:r>
      <w:rPr>
        <w:rStyle w:val="aa"/>
      </w:rPr>
      <w:fldChar w:fldCharType="begin"/>
    </w:r>
    <w:r w:rsidR="008E7F67">
      <w:rPr>
        <w:rStyle w:val="aa"/>
      </w:rPr>
      <w:instrText xml:space="preserve">PAGE  </w:instrText>
    </w:r>
    <w:r>
      <w:rPr>
        <w:rStyle w:val="aa"/>
      </w:rPr>
      <w:fldChar w:fldCharType="separate"/>
    </w:r>
    <w:r w:rsidR="008E7F67">
      <w:rPr>
        <w:rStyle w:val="aa"/>
        <w:noProof/>
      </w:rPr>
      <w:t>2</w:t>
    </w:r>
    <w:r>
      <w:rPr>
        <w:rStyle w:val="aa"/>
      </w:rPr>
      <w:fldChar w:fldCharType="end"/>
    </w:r>
  </w:p>
  <w:p w14:paraId="5A594461" w14:textId="77777777" w:rsidR="008E7F67" w:rsidRDefault="008E7F6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60465"/>
      <w:docPartObj>
        <w:docPartGallery w:val="Page Numbers (Top of Page)"/>
        <w:docPartUnique/>
      </w:docPartObj>
    </w:sdtPr>
    <w:sdtEndPr/>
    <w:sdtContent>
      <w:p w14:paraId="1786715F" w14:textId="77777777" w:rsidR="00334F08" w:rsidRDefault="00FD1C5E">
        <w:pPr>
          <w:pStyle w:val="a8"/>
          <w:jc w:val="center"/>
        </w:pPr>
        <w:r>
          <w:fldChar w:fldCharType="begin"/>
        </w:r>
        <w:r>
          <w:instrText xml:space="preserve"> PAGE   \* MERGEFORMAT </w:instrText>
        </w:r>
        <w:r>
          <w:fldChar w:fldCharType="separate"/>
        </w:r>
        <w:r w:rsidR="00FF1EE4">
          <w:rPr>
            <w:noProof/>
          </w:rPr>
          <w:t>9</w:t>
        </w:r>
        <w:r>
          <w:rPr>
            <w:noProof/>
          </w:rPr>
          <w:fldChar w:fldCharType="end"/>
        </w:r>
      </w:p>
    </w:sdtContent>
  </w:sdt>
  <w:p w14:paraId="1BB8102C" w14:textId="77777777" w:rsidR="008E7F67" w:rsidRDefault="008E7F67">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C4B3" w14:textId="77777777" w:rsidR="007817B4" w:rsidRDefault="007817B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1692B"/>
    <w:multiLevelType w:val="multilevel"/>
    <w:tmpl w:val="A9B6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360CC"/>
    <w:multiLevelType w:val="multilevel"/>
    <w:tmpl w:val="6174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3A010A"/>
    <w:multiLevelType w:val="hybridMultilevel"/>
    <w:tmpl w:val="0B9000CA"/>
    <w:lvl w:ilvl="0" w:tplc="A1D85018">
      <w:start w:val="1"/>
      <w:numFmt w:val="bullet"/>
      <w:lvlText w:val="•"/>
      <w:lvlJc w:val="left"/>
      <w:pPr>
        <w:tabs>
          <w:tab w:val="num" w:pos="720"/>
        </w:tabs>
        <w:ind w:left="720" w:hanging="360"/>
      </w:pPr>
      <w:rPr>
        <w:rFonts w:ascii="Arial" w:hAnsi="Arial" w:hint="default"/>
      </w:rPr>
    </w:lvl>
    <w:lvl w:ilvl="1" w:tplc="14B0F08A" w:tentative="1">
      <w:start w:val="1"/>
      <w:numFmt w:val="bullet"/>
      <w:lvlText w:val="•"/>
      <w:lvlJc w:val="left"/>
      <w:pPr>
        <w:tabs>
          <w:tab w:val="num" w:pos="1440"/>
        </w:tabs>
        <w:ind w:left="1440" w:hanging="360"/>
      </w:pPr>
      <w:rPr>
        <w:rFonts w:ascii="Arial" w:hAnsi="Arial" w:hint="default"/>
      </w:rPr>
    </w:lvl>
    <w:lvl w:ilvl="2" w:tplc="607CE710" w:tentative="1">
      <w:start w:val="1"/>
      <w:numFmt w:val="bullet"/>
      <w:lvlText w:val="•"/>
      <w:lvlJc w:val="left"/>
      <w:pPr>
        <w:tabs>
          <w:tab w:val="num" w:pos="2160"/>
        </w:tabs>
        <w:ind w:left="2160" w:hanging="360"/>
      </w:pPr>
      <w:rPr>
        <w:rFonts w:ascii="Arial" w:hAnsi="Arial" w:hint="default"/>
      </w:rPr>
    </w:lvl>
    <w:lvl w:ilvl="3" w:tplc="CDEE9B52" w:tentative="1">
      <w:start w:val="1"/>
      <w:numFmt w:val="bullet"/>
      <w:lvlText w:val="•"/>
      <w:lvlJc w:val="left"/>
      <w:pPr>
        <w:tabs>
          <w:tab w:val="num" w:pos="2880"/>
        </w:tabs>
        <w:ind w:left="2880" w:hanging="360"/>
      </w:pPr>
      <w:rPr>
        <w:rFonts w:ascii="Arial" w:hAnsi="Arial" w:hint="default"/>
      </w:rPr>
    </w:lvl>
    <w:lvl w:ilvl="4" w:tplc="18ACC7CC" w:tentative="1">
      <w:start w:val="1"/>
      <w:numFmt w:val="bullet"/>
      <w:lvlText w:val="•"/>
      <w:lvlJc w:val="left"/>
      <w:pPr>
        <w:tabs>
          <w:tab w:val="num" w:pos="3600"/>
        </w:tabs>
        <w:ind w:left="3600" w:hanging="360"/>
      </w:pPr>
      <w:rPr>
        <w:rFonts w:ascii="Arial" w:hAnsi="Arial" w:hint="default"/>
      </w:rPr>
    </w:lvl>
    <w:lvl w:ilvl="5" w:tplc="86BC39F2" w:tentative="1">
      <w:start w:val="1"/>
      <w:numFmt w:val="bullet"/>
      <w:lvlText w:val="•"/>
      <w:lvlJc w:val="left"/>
      <w:pPr>
        <w:tabs>
          <w:tab w:val="num" w:pos="4320"/>
        </w:tabs>
        <w:ind w:left="4320" w:hanging="360"/>
      </w:pPr>
      <w:rPr>
        <w:rFonts w:ascii="Arial" w:hAnsi="Arial" w:hint="default"/>
      </w:rPr>
    </w:lvl>
    <w:lvl w:ilvl="6" w:tplc="695A213E" w:tentative="1">
      <w:start w:val="1"/>
      <w:numFmt w:val="bullet"/>
      <w:lvlText w:val="•"/>
      <w:lvlJc w:val="left"/>
      <w:pPr>
        <w:tabs>
          <w:tab w:val="num" w:pos="5040"/>
        </w:tabs>
        <w:ind w:left="5040" w:hanging="360"/>
      </w:pPr>
      <w:rPr>
        <w:rFonts w:ascii="Arial" w:hAnsi="Arial" w:hint="default"/>
      </w:rPr>
    </w:lvl>
    <w:lvl w:ilvl="7" w:tplc="D05E22CA" w:tentative="1">
      <w:start w:val="1"/>
      <w:numFmt w:val="bullet"/>
      <w:lvlText w:val="•"/>
      <w:lvlJc w:val="left"/>
      <w:pPr>
        <w:tabs>
          <w:tab w:val="num" w:pos="5760"/>
        </w:tabs>
        <w:ind w:left="5760" w:hanging="360"/>
      </w:pPr>
      <w:rPr>
        <w:rFonts w:ascii="Arial" w:hAnsi="Arial" w:hint="default"/>
      </w:rPr>
    </w:lvl>
    <w:lvl w:ilvl="8" w:tplc="1958CD8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899"/>
    <w:rsid w:val="00003A3C"/>
    <w:rsid w:val="00023521"/>
    <w:rsid w:val="00025D37"/>
    <w:rsid w:val="0002661A"/>
    <w:rsid w:val="00027026"/>
    <w:rsid w:val="00031B5F"/>
    <w:rsid w:val="00036F3D"/>
    <w:rsid w:val="00054BDC"/>
    <w:rsid w:val="00056B24"/>
    <w:rsid w:val="00072750"/>
    <w:rsid w:val="000764BF"/>
    <w:rsid w:val="00081B17"/>
    <w:rsid w:val="000826AD"/>
    <w:rsid w:val="00083892"/>
    <w:rsid w:val="000A089C"/>
    <w:rsid w:val="000A163F"/>
    <w:rsid w:val="000B74C4"/>
    <w:rsid w:val="000E25D9"/>
    <w:rsid w:val="000F0572"/>
    <w:rsid w:val="000F2709"/>
    <w:rsid w:val="000F28E7"/>
    <w:rsid w:val="000F2EDB"/>
    <w:rsid w:val="000F32DF"/>
    <w:rsid w:val="000F3985"/>
    <w:rsid w:val="000F450F"/>
    <w:rsid w:val="000F62A5"/>
    <w:rsid w:val="00122284"/>
    <w:rsid w:val="00123AFB"/>
    <w:rsid w:val="00123CA2"/>
    <w:rsid w:val="00137ECF"/>
    <w:rsid w:val="00143F6C"/>
    <w:rsid w:val="00145457"/>
    <w:rsid w:val="001560BA"/>
    <w:rsid w:val="00162F5B"/>
    <w:rsid w:val="0017618D"/>
    <w:rsid w:val="00190C25"/>
    <w:rsid w:val="00193E1A"/>
    <w:rsid w:val="001A29C6"/>
    <w:rsid w:val="001B5048"/>
    <w:rsid w:val="001B5E3A"/>
    <w:rsid w:val="001C605D"/>
    <w:rsid w:val="001D5B10"/>
    <w:rsid w:val="001F667B"/>
    <w:rsid w:val="00210BE6"/>
    <w:rsid w:val="002145BB"/>
    <w:rsid w:val="00224F34"/>
    <w:rsid w:val="00230E4F"/>
    <w:rsid w:val="00242B82"/>
    <w:rsid w:val="00245231"/>
    <w:rsid w:val="002540E0"/>
    <w:rsid w:val="00257760"/>
    <w:rsid w:val="00262329"/>
    <w:rsid w:val="002664B1"/>
    <w:rsid w:val="002720F7"/>
    <w:rsid w:val="00274D06"/>
    <w:rsid w:val="00277A23"/>
    <w:rsid w:val="00283B8D"/>
    <w:rsid w:val="002954A9"/>
    <w:rsid w:val="002A3532"/>
    <w:rsid w:val="002A58C8"/>
    <w:rsid w:val="002A6741"/>
    <w:rsid w:val="002B3CA2"/>
    <w:rsid w:val="002B598F"/>
    <w:rsid w:val="002C5837"/>
    <w:rsid w:val="002D13CF"/>
    <w:rsid w:val="002D6CC4"/>
    <w:rsid w:val="002D7A89"/>
    <w:rsid w:val="002E3947"/>
    <w:rsid w:val="002F262A"/>
    <w:rsid w:val="003126C3"/>
    <w:rsid w:val="00316C9A"/>
    <w:rsid w:val="003210F1"/>
    <w:rsid w:val="00330D23"/>
    <w:rsid w:val="00334F08"/>
    <w:rsid w:val="00340D7B"/>
    <w:rsid w:val="00354E12"/>
    <w:rsid w:val="00355874"/>
    <w:rsid w:val="003618E5"/>
    <w:rsid w:val="00366D4D"/>
    <w:rsid w:val="00371C60"/>
    <w:rsid w:val="00371C8A"/>
    <w:rsid w:val="00380092"/>
    <w:rsid w:val="003802E9"/>
    <w:rsid w:val="00384C4B"/>
    <w:rsid w:val="003936BF"/>
    <w:rsid w:val="003A29B1"/>
    <w:rsid w:val="003A2B20"/>
    <w:rsid w:val="003A7CF2"/>
    <w:rsid w:val="003B7ED6"/>
    <w:rsid w:val="003E1AD9"/>
    <w:rsid w:val="003E3BB4"/>
    <w:rsid w:val="00404366"/>
    <w:rsid w:val="00405601"/>
    <w:rsid w:val="00411C8A"/>
    <w:rsid w:val="00416D94"/>
    <w:rsid w:val="00420C68"/>
    <w:rsid w:val="00432930"/>
    <w:rsid w:val="004343B6"/>
    <w:rsid w:val="0043682B"/>
    <w:rsid w:val="00437601"/>
    <w:rsid w:val="004459E7"/>
    <w:rsid w:val="00452DF7"/>
    <w:rsid w:val="00454860"/>
    <w:rsid w:val="00455302"/>
    <w:rsid w:val="00456683"/>
    <w:rsid w:val="00465B0D"/>
    <w:rsid w:val="004737AD"/>
    <w:rsid w:val="00494490"/>
    <w:rsid w:val="0049461F"/>
    <w:rsid w:val="004967B3"/>
    <w:rsid w:val="004A5129"/>
    <w:rsid w:val="004A7ADB"/>
    <w:rsid w:val="004B32BC"/>
    <w:rsid w:val="004B7EA8"/>
    <w:rsid w:val="004C53D4"/>
    <w:rsid w:val="004C7393"/>
    <w:rsid w:val="004E690A"/>
    <w:rsid w:val="004E730D"/>
    <w:rsid w:val="004F2F02"/>
    <w:rsid w:val="005022DA"/>
    <w:rsid w:val="005050DA"/>
    <w:rsid w:val="00506B03"/>
    <w:rsid w:val="00511D02"/>
    <w:rsid w:val="00513CB5"/>
    <w:rsid w:val="00516E01"/>
    <w:rsid w:val="005170B0"/>
    <w:rsid w:val="00541674"/>
    <w:rsid w:val="00561B17"/>
    <w:rsid w:val="00567322"/>
    <w:rsid w:val="00576001"/>
    <w:rsid w:val="005A521B"/>
    <w:rsid w:val="005B2D36"/>
    <w:rsid w:val="005C174F"/>
    <w:rsid w:val="005C7A6B"/>
    <w:rsid w:val="005D2D17"/>
    <w:rsid w:val="005D4101"/>
    <w:rsid w:val="005D54A6"/>
    <w:rsid w:val="005E316E"/>
    <w:rsid w:val="00602A44"/>
    <w:rsid w:val="006063B4"/>
    <w:rsid w:val="006444BE"/>
    <w:rsid w:val="006518E2"/>
    <w:rsid w:val="00660EEB"/>
    <w:rsid w:val="006666C1"/>
    <w:rsid w:val="00671D02"/>
    <w:rsid w:val="00692702"/>
    <w:rsid w:val="00693987"/>
    <w:rsid w:val="006B35E1"/>
    <w:rsid w:val="006D03A3"/>
    <w:rsid w:val="006D07E0"/>
    <w:rsid w:val="006D78B7"/>
    <w:rsid w:val="006F6529"/>
    <w:rsid w:val="00701822"/>
    <w:rsid w:val="0070355D"/>
    <w:rsid w:val="00705D0D"/>
    <w:rsid w:val="00727026"/>
    <w:rsid w:val="007270AE"/>
    <w:rsid w:val="0074143C"/>
    <w:rsid w:val="00752775"/>
    <w:rsid w:val="00754C8F"/>
    <w:rsid w:val="007562B2"/>
    <w:rsid w:val="00763E5F"/>
    <w:rsid w:val="00765598"/>
    <w:rsid w:val="00767366"/>
    <w:rsid w:val="0077036B"/>
    <w:rsid w:val="00775BD7"/>
    <w:rsid w:val="007806E0"/>
    <w:rsid w:val="007817B4"/>
    <w:rsid w:val="0078307F"/>
    <w:rsid w:val="007869AC"/>
    <w:rsid w:val="00790915"/>
    <w:rsid w:val="007931A3"/>
    <w:rsid w:val="007A6156"/>
    <w:rsid w:val="007D082E"/>
    <w:rsid w:val="007D6504"/>
    <w:rsid w:val="007E3ADC"/>
    <w:rsid w:val="007E50EB"/>
    <w:rsid w:val="007E6380"/>
    <w:rsid w:val="007F4AAF"/>
    <w:rsid w:val="007F660B"/>
    <w:rsid w:val="00805B51"/>
    <w:rsid w:val="00814EF3"/>
    <w:rsid w:val="008203C5"/>
    <w:rsid w:val="008350C6"/>
    <w:rsid w:val="0084642F"/>
    <w:rsid w:val="008576D2"/>
    <w:rsid w:val="008630AE"/>
    <w:rsid w:val="00866AA9"/>
    <w:rsid w:val="00877D52"/>
    <w:rsid w:val="0089311B"/>
    <w:rsid w:val="00896554"/>
    <w:rsid w:val="008A0FCB"/>
    <w:rsid w:val="008A43D0"/>
    <w:rsid w:val="008C1B18"/>
    <w:rsid w:val="008D2930"/>
    <w:rsid w:val="008D3639"/>
    <w:rsid w:val="008E1356"/>
    <w:rsid w:val="008E6F63"/>
    <w:rsid w:val="008E7F67"/>
    <w:rsid w:val="0090015F"/>
    <w:rsid w:val="00912349"/>
    <w:rsid w:val="00917320"/>
    <w:rsid w:val="009176B9"/>
    <w:rsid w:val="0092643A"/>
    <w:rsid w:val="0094203A"/>
    <w:rsid w:val="00953E63"/>
    <w:rsid w:val="00960C1A"/>
    <w:rsid w:val="00961459"/>
    <w:rsid w:val="00965D3C"/>
    <w:rsid w:val="009813EC"/>
    <w:rsid w:val="00982078"/>
    <w:rsid w:val="009837E6"/>
    <w:rsid w:val="00984D77"/>
    <w:rsid w:val="009A0439"/>
    <w:rsid w:val="009A0C56"/>
    <w:rsid w:val="009B3951"/>
    <w:rsid w:val="009B3A6E"/>
    <w:rsid w:val="009B4D7D"/>
    <w:rsid w:val="009E14E1"/>
    <w:rsid w:val="009E275A"/>
    <w:rsid w:val="009F5787"/>
    <w:rsid w:val="00A0662B"/>
    <w:rsid w:val="00A067C9"/>
    <w:rsid w:val="00A26FD8"/>
    <w:rsid w:val="00A41750"/>
    <w:rsid w:val="00A43133"/>
    <w:rsid w:val="00A44717"/>
    <w:rsid w:val="00A4541E"/>
    <w:rsid w:val="00A508CA"/>
    <w:rsid w:val="00A559D4"/>
    <w:rsid w:val="00A56E5C"/>
    <w:rsid w:val="00A62842"/>
    <w:rsid w:val="00A77BF9"/>
    <w:rsid w:val="00A9149C"/>
    <w:rsid w:val="00AA4CE3"/>
    <w:rsid w:val="00AA69A2"/>
    <w:rsid w:val="00AA7783"/>
    <w:rsid w:val="00AB06F7"/>
    <w:rsid w:val="00AB0841"/>
    <w:rsid w:val="00AC3637"/>
    <w:rsid w:val="00AC5888"/>
    <w:rsid w:val="00AD4854"/>
    <w:rsid w:val="00AE6C02"/>
    <w:rsid w:val="00AF20E4"/>
    <w:rsid w:val="00AF22CD"/>
    <w:rsid w:val="00AF37D6"/>
    <w:rsid w:val="00B11B7A"/>
    <w:rsid w:val="00B170A3"/>
    <w:rsid w:val="00B175C1"/>
    <w:rsid w:val="00B2473E"/>
    <w:rsid w:val="00B26486"/>
    <w:rsid w:val="00B26D3B"/>
    <w:rsid w:val="00B37DD1"/>
    <w:rsid w:val="00B71F25"/>
    <w:rsid w:val="00B9484E"/>
    <w:rsid w:val="00BB2644"/>
    <w:rsid w:val="00BB3B2D"/>
    <w:rsid w:val="00BC5BC3"/>
    <w:rsid w:val="00BD13BB"/>
    <w:rsid w:val="00BD7D97"/>
    <w:rsid w:val="00BF2392"/>
    <w:rsid w:val="00C22D91"/>
    <w:rsid w:val="00C24BB9"/>
    <w:rsid w:val="00C25416"/>
    <w:rsid w:val="00C45940"/>
    <w:rsid w:val="00C56758"/>
    <w:rsid w:val="00C612BB"/>
    <w:rsid w:val="00C65BD3"/>
    <w:rsid w:val="00C72799"/>
    <w:rsid w:val="00C82C28"/>
    <w:rsid w:val="00C843C4"/>
    <w:rsid w:val="00C8545C"/>
    <w:rsid w:val="00CA51CB"/>
    <w:rsid w:val="00CB1E28"/>
    <w:rsid w:val="00CE32EC"/>
    <w:rsid w:val="00CE567A"/>
    <w:rsid w:val="00CF40D2"/>
    <w:rsid w:val="00CF5B96"/>
    <w:rsid w:val="00D00817"/>
    <w:rsid w:val="00D045D3"/>
    <w:rsid w:val="00D057DE"/>
    <w:rsid w:val="00D12EFD"/>
    <w:rsid w:val="00D24A86"/>
    <w:rsid w:val="00D26D90"/>
    <w:rsid w:val="00D33D70"/>
    <w:rsid w:val="00D33DE7"/>
    <w:rsid w:val="00D50C89"/>
    <w:rsid w:val="00D57037"/>
    <w:rsid w:val="00D81565"/>
    <w:rsid w:val="00D837AB"/>
    <w:rsid w:val="00D90EA6"/>
    <w:rsid w:val="00D95E72"/>
    <w:rsid w:val="00D979A2"/>
    <w:rsid w:val="00DB4403"/>
    <w:rsid w:val="00DC0593"/>
    <w:rsid w:val="00DC0953"/>
    <w:rsid w:val="00DC1BF3"/>
    <w:rsid w:val="00DC4A6F"/>
    <w:rsid w:val="00DD21C0"/>
    <w:rsid w:val="00DD52C6"/>
    <w:rsid w:val="00DD58C8"/>
    <w:rsid w:val="00DF782D"/>
    <w:rsid w:val="00E17AC6"/>
    <w:rsid w:val="00E23B7D"/>
    <w:rsid w:val="00E42097"/>
    <w:rsid w:val="00E51427"/>
    <w:rsid w:val="00E52F51"/>
    <w:rsid w:val="00E65151"/>
    <w:rsid w:val="00E6717D"/>
    <w:rsid w:val="00E834A3"/>
    <w:rsid w:val="00E85E4F"/>
    <w:rsid w:val="00E9775B"/>
    <w:rsid w:val="00EA3887"/>
    <w:rsid w:val="00EB7061"/>
    <w:rsid w:val="00EC46B7"/>
    <w:rsid w:val="00EC7FCA"/>
    <w:rsid w:val="00ED7640"/>
    <w:rsid w:val="00EE013D"/>
    <w:rsid w:val="00EE6D7C"/>
    <w:rsid w:val="00EF76D9"/>
    <w:rsid w:val="00F11C8D"/>
    <w:rsid w:val="00F137D1"/>
    <w:rsid w:val="00F201C1"/>
    <w:rsid w:val="00F36C86"/>
    <w:rsid w:val="00F52899"/>
    <w:rsid w:val="00F5414D"/>
    <w:rsid w:val="00F641ED"/>
    <w:rsid w:val="00F7020D"/>
    <w:rsid w:val="00F70C5F"/>
    <w:rsid w:val="00F72404"/>
    <w:rsid w:val="00F80B51"/>
    <w:rsid w:val="00F955DF"/>
    <w:rsid w:val="00FA0E9D"/>
    <w:rsid w:val="00FA3935"/>
    <w:rsid w:val="00FA3A86"/>
    <w:rsid w:val="00FA59B0"/>
    <w:rsid w:val="00FB093B"/>
    <w:rsid w:val="00FB2C25"/>
    <w:rsid w:val="00FB6E57"/>
    <w:rsid w:val="00FC2E42"/>
    <w:rsid w:val="00FC312A"/>
    <w:rsid w:val="00FC5431"/>
    <w:rsid w:val="00FC5E7D"/>
    <w:rsid w:val="00FD1C5E"/>
    <w:rsid w:val="00FE254F"/>
    <w:rsid w:val="00FE5405"/>
    <w:rsid w:val="00FE75B9"/>
    <w:rsid w:val="00FF086A"/>
    <w:rsid w:val="00FF1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557B4"/>
  <w15:docId w15:val="{C98449D5-E835-4F40-AFA8-895E689E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2899"/>
  </w:style>
  <w:style w:type="paragraph" w:styleId="2">
    <w:name w:val="heading 2"/>
    <w:basedOn w:val="a"/>
    <w:next w:val="a"/>
    <w:link w:val="20"/>
    <w:uiPriority w:val="9"/>
    <w:unhideWhenUsed/>
    <w:qFormat/>
    <w:rsid w:val="00CE567A"/>
    <w:pPr>
      <w:keepNext/>
      <w:keepLines/>
      <w:spacing w:before="360" w:after="80" w:line="259" w:lineRule="auto"/>
      <w:outlineLvl w:val="1"/>
    </w:pPr>
    <w:rPr>
      <w:rFonts w:ascii="Calibri" w:hAnsi="Calibri"/>
      <w:b/>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52899"/>
    <w:pPr>
      <w:spacing w:before="100" w:beforeAutospacing="1" w:after="100" w:afterAutospacing="1"/>
    </w:pPr>
    <w:rPr>
      <w:color w:val="000000"/>
      <w:sz w:val="24"/>
      <w:szCs w:val="24"/>
    </w:rPr>
  </w:style>
  <w:style w:type="table" w:styleId="a4">
    <w:name w:val="Table Grid"/>
    <w:basedOn w:val="a1"/>
    <w:rsid w:val="00F52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rsid w:val="00F52899"/>
    <w:pPr>
      <w:spacing w:after="120"/>
    </w:pPr>
    <w:rPr>
      <w:sz w:val="16"/>
      <w:szCs w:val="16"/>
    </w:rPr>
  </w:style>
  <w:style w:type="character" w:styleId="a5">
    <w:name w:val="Hyperlink"/>
    <w:basedOn w:val="a0"/>
    <w:rsid w:val="00F52899"/>
    <w:rPr>
      <w:color w:val="0000FF"/>
      <w:u w:val="single"/>
    </w:rPr>
  </w:style>
  <w:style w:type="paragraph" w:customStyle="1" w:styleId="a6">
    <w:name w:val="Нормальний текст"/>
    <w:basedOn w:val="a"/>
    <w:rsid w:val="00F52899"/>
    <w:pPr>
      <w:spacing w:before="120"/>
      <w:ind w:firstLine="567"/>
    </w:pPr>
    <w:rPr>
      <w:rFonts w:ascii="Antiqua" w:hAnsi="Antiqua" w:cs="Antiqua"/>
      <w:sz w:val="26"/>
      <w:szCs w:val="26"/>
      <w:lang w:val="uk-UA"/>
    </w:rPr>
  </w:style>
  <w:style w:type="paragraph" w:customStyle="1" w:styleId="a7">
    <w:name w:val="Назва документа"/>
    <w:basedOn w:val="a"/>
    <w:next w:val="a6"/>
    <w:rsid w:val="00F52899"/>
    <w:pPr>
      <w:keepNext/>
      <w:keepLines/>
      <w:spacing w:before="240" w:after="240"/>
      <w:jc w:val="center"/>
    </w:pPr>
    <w:rPr>
      <w:rFonts w:ascii="Antiqua" w:hAnsi="Antiqua" w:cs="Antiqua"/>
      <w:b/>
      <w:bCs/>
      <w:sz w:val="26"/>
      <w:szCs w:val="26"/>
      <w:lang w:val="uk-UA"/>
    </w:rPr>
  </w:style>
  <w:style w:type="paragraph" w:styleId="a8">
    <w:name w:val="header"/>
    <w:basedOn w:val="a"/>
    <w:link w:val="a9"/>
    <w:uiPriority w:val="99"/>
    <w:rsid w:val="00F52899"/>
    <w:pPr>
      <w:tabs>
        <w:tab w:val="center" w:pos="4819"/>
        <w:tab w:val="right" w:pos="9639"/>
      </w:tabs>
    </w:pPr>
  </w:style>
  <w:style w:type="character" w:styleId="aa">
    <w:name w:val="page number"/>
    <w:basedOn w:val="a0"/>
    <w:rsid w:val="00F52899"/>
  </w:style>
  <w:style w:type="character" w:customStyle="1" w:styleId="apple-converted-space">
    <w:name w:val="apple-converted-space"/>
    <w:basedOn w:val="a0"/>
    <w:rsid w:val="00224F34"/>
  </w:style>
  <w:style w:type="paragraph" w:customStyle="1" w:styleId="5">
    <w:name w:val="Знак Знак5 Знак Знак"/>
    <w:basedOn w:val="a"/>
    <w:rsid w:val="00C56758"/>
    <w:rPr>
      <w:rFonts w:ascii="Verdana" w:hAnsi="Verdana"/>
      <w:sz w:val="24"/>
      <w:szCs w:val="24"/>
      <w:lang w:val="en-US" w:eastAsia="en-US"/>
    </w:rPr>
  </w:style>
  <w:style w:type="paragraph" w:customStyle="1" w:styleId="ab">
    <w:name w:val="Знак"/>
    <w:basedOn w:val="a"/>
    <w:rsid w:val="00242B82"/>
    <w:rPr>
      <w:rFonts w:ascii="Verdana" w:hAnsi="Verdana" w:cs="Verdana"/>
      <w:lang w:val="en-US" w:eastAsia="en-US"/>
    </w:rPr>
  </w:style>
  <w:style w:type="paragraph" w:styleId="21">
    <w:name w:val="Body Text Indent 2"/>
    <w:basedOn w:val="a"/>
    <w:rsid w:val="00454860"/>
    <w:pPr>
      <w:spacing w:after="120" w:line="480" w:lineRule="auto"/>
      <w:ind w:left="283"/>
    </w:pPr>
  </w:style>
  <w:style w:type="paragraph" w:customStyle="1" w:styleId="ac">
    <w:name w:val="Знак Знак Знак Знак Знак Знак Знак"/>
    <w:basedOn w:val="a"/>
    <w:rsid w:val="00420C68"/>
    <w:rPr>
      <w:rFonts w:ascii="Verdana" w:hAnsi="Verdana" w:cs="Verdana"/>
      <w:lang w:val="en-US" w:eastAsia="en-US"/>
    </w:rPr>
  </w:style>
  <w:style w:type="paragraph" w:styleId="HTML">
    <w:name w:val="HTML Preformatted"/>
    <w:basedOn w:val="a"/>
    <w:link w:val="HTML0"/>
    <w:uiPriority w:val="99"/>
    <w:rsid w:val="0050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ad">
    <w:name w:val="Знак Знак Знак Знак Знак Знак"/>
    <w:basedOn w:val="a"/>
    <w:rsid w:val="004459E7"/>
    <w:rPr>
      <w:rFonts w:ascii="Verdana" w:hAnsi="Verdana" w:cs="Verdana"/>
      <w:lang w:val="en-US" w:eastAsia="en-US"/>
    </w:rPr>
  </w:style>
  <w:style w:type="paragraph" w:styleId="ae">
    <w:name w:val="Balloon Text"/>
    <w:basedOn w:val="a"/>
    <w:semiHidden/>
    <w:rsid w:val="00763E5F"/>
    <w:rPr>
      <w:rFonts w:ascii="Tahoma" w:hAnsi="Tahoma" w:cs="Tahoma"/>
      <w:sz w:val="16"/>
      <w:szCs w:val="16"/>
    </w:rPr>
  </w:style>
  <w:style w:type="paragraph" w:customStyle="1" w:styleId="210">
    <w:name w:val="Основной текст 21"/>
    <w:basedOn w:val="a"/>
    <w:rsid w:val="00E17AC6"/>
    <w:pPr>
      <w:suppressAutoHyphens/>
      <w:jc w:val="both"/>
    </w:pPr>
    <w:rPr>
      <w:sz w:val="28"/>
      <w:lang w:val="uk-UA" w:eastAsia="ar-SA"/>
    </w:rPr>
  </w:style>
  <w:style w:type="paragraph" w:styleId="af">
    <w:name w:val="List Paragraph"/>
    <w:basedOn w:val="a"/>
    <w:link w:val="af0"/>
    <w:uiPriority w:val="34"/>
    <w:qFormat/>
    <w:rsid w:val="00692702"/>
    <w:pPr>
      <w:ind w:left="720"/>
      <w:contextualSpacing/>
    </w:pPr>
    <w:rPr>
      <w:sz w:val="24"/>
      <w:szCs w:val="24"/>
    </w:rPr>
  </w:style>
  <w:style w:type="paragraph" w:customStyle="1" w:styleId="Default">
    <w:name w:val="Default"/>
    <w:rsid w:val="000826AD"/>
    <w:pPr>
      <w:autoSpaceDE w:val="0"/>
      <w:autoSpaceDN w:val="0"/>
      <w:adjustRightInd w:val="0"/>
    </w:pPr>
    <w:rPr>
      <w:color w:val="000000"/>
      <w:sz w:val="24"/>
      <w:szCs w:val="24"/>
    </w:rPr>
  </w:style>
  <w:style w:type="paragraph" w:styleId="af1">
    <w:name w:val="footer"/>
    <w:basedOn w:val="a"/>
    <w:link w:val="af2"/>
    <w:rsid w:val="00AA7783"/>
    <w:pPr>
      <w:tabs>
        <w:tab w:val="center" w:pos="4677"/>
        <w:tab w:val="right" w:pos="9355"/>
      </w:tabs>
    </w:pPr>
  </w:style>
  <w:style w:type="character" w:customStyle="1" w:styleId="af2">
    <w:name w:val="Нижній колонтитул Знак"/>
    <w:basedOn w:val="a0"/>
    <w:link w:val="af1"/>
    <w:rsid w:val="00AA7783"/>
  </w:style>
  <w:style w:type="character" w:customStyle="1" w:styleId="a9">
    <w:name w:val="Верхній колонтитул Знак"/>
    <w:basedOn w:val="a0"/>
    <w:link w:val="a8"/>
    <w:uiPriority w:val="99"/>
    <w:rsid w:val="00AA7783"/>
  </w:style>
  <w:style w:type="paragraph" w:customStyle="1" w:styleId="FR2">
    <w:name w:val="FR2"/>
    <w:rsid w:val="00917320"/>
    <w:pPr>
      <w:widowControl w:val="0"/>
      <w:autoSpaceDE w:val="0"/>
      <w:autoSpaceDN w:val="0"/>
      <w:adjustRightInd w:val="0"/>
      <w:spacing w:before="160"/>
    </w:pPr>
    <w:rPr>
      <w:rFonts w:ascii="Arial" w:hAnsi="Arial" w:cs="Arial"/>
      <w:noProof/>
    </w:rPr>
  </w:style>
  <w:style w:type="paragraph" w:styleId="af3">
    <w:name w:val="Body Text"/>
    <w:basedOn w:val="a"/>
    <w:link w:val="af4"/>
    <w:rsid w:val="00AB06F7"/>
    <w:pPr>
      <w:spacing w:after="120"/>
    </w:pPr>
  </w:style>
  <w:style w:type="character" w:customStyle="1" w:styleId="af4">
    <w:name w:val="Основний текст Знак"/>
    <w:basedOn w:val="a0"/>
    <w:link w:val="af3"/>
    <w:rsid w:val="00AB06F7"/>
  </w:style>
  <w:style w:type="character" w:customStyle="1" w:styleId="af0">
    <w:name w:val="Абзац списку Знак"/>
    <w:link w:val="af"/>
    <w:uiPriority w:val="34"/>
    <w:locked/>
    <w:rsid w:val="00AD4854"/>
    <w:rPr>
      <w:sz w:val="24"/>
      <w:szCs w:val="24"/>
    </w:rPr>
  </w:style>
  <w:style w:type="character" w:customStyle="1" w:styleId="HTML0">
    <w:name w:val="Стандартний HTML Знак"/>
    <w:basedOn w:val="a0"/>
    <w:link w:val="HTML"/>
    <w:uiPriority w:val="99"/>
    <w:rsid w:val="00AF22CD"/>
    <w:rPr>
      <w:rFonts w:ascii="Courier New" w:hAnsi="Courier New" w:cs="Courier New"/>
    </w:rPr>
  </w:style>
  <w:style w:type="paragraph" w:customStyle="1" w:styleId="rvps2">
    <w:name w:val="rvps2"/>
    <w:basedOn w:val="a"/>
    <w:rsid w:val="00405601"/>
    <w:pPr>
      <w:spacing w:before="100" w:beforeAutospacing="1" w:after="100" w:afterAutospacing="1"/>
    </w:pPr>
    <w:rPr>
      <w:sz w:val="24"/>
      <w:szCs w:val="24"/>
    </w:rPr>
  </w:style>
  <w:style w:type="character" w:customStyle="1" w:styleId="20">
    <w:name w:val="Заголовок 2 Знак"/>
    <w:basedOn w:val="a0"/>
    <w:link w:val="2"/>
    <w:uiPriority w:val="9"/>
    <w:rsid w:val="00CE567A"/>
    <w:rPr>
      <w:rFonts w:ascii="Calibri" w:hAnsi="Calibri"/>
      <w:b/>
      <w:sz w:val="36"/>
      <w:szCs w:val="3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50246">
      <w:bodyDiv w:val="1"/>
      <w:marLeft w:val="0"/>
      <w:marRight w:val="0"/>
      <w:marTop w:val="0"/>
      <w:marBottom w:val="0"/>
      <w:divBdr>
        <w:top w:val="none" w:sz="0" w:space="0" w:color="auto"/>
        <w:left w:val="none" w:sz="0" w:space="0" w:color="auto"/>
        <w:bottom w:val="none" w:sz="0" w:space="0" w:color="auto"/>
        <w:right w:val="none" w:sz="0" w:space="0" w:color="auto"/>
      </w:divBdr>
    </w:div>
    <w:div w:id="354578734">
      <w:bodyDiv w:val="1"/>
      <w:marLeft w:val="0"/>
      <w:marRight w:val="0"/>
      <w:marTop w:val="0"/>
      <w:marBottom w:val="0"/>
      <w:divBdr>
        <w:top w:val="none" w:sz="0" w:space="0" w:color="auto"/>
        <w:left w:val="none" w:sz="0" w:space="0" w:color="auto"/>
        <w:bottom w:val="none" w:sz="0" w:space="0" w:color="auto"/>
        <w:right w:val="none" w:sz="0" w:space="0" w:color="auto"/>
      </w:divBdr>
    </w:div>
    <w:div w:id="373845595">
      <w:bodyDiv w:val="1"/>
      <w:marLeft w:val="0"/>
      <w:marRight w:val="0"/>
      <w:marTop w:val="0"/>
      <w:marBottom w:val="0"/>
      <w:divBdr>
        <w:top w:val="none" w:sz="0" w:space="0" w:color="auto"/>
        <w:left w:val="none" w:sz="0" w:space="0" w:color="auto"/>
        <w:bottom w:val="none" w:sz="0" w:space="0" w:color="auto"/>
        <w:right w:val="none" w:sz="0" w:space="0" w:color="auto"/>
      </w:divBdr>
    </w:div>
    <w:div w:id="418185404">
      <w:bodyDiv w:val="1"/>
      <w:marLeft w:val="0"/>
      <w:marRight w:val="0"/>
      <w:marTop w:val="0"/>
      <w:marBottom w:val="0"/>
      <w:divBdr>
        <w:top w:val="none" w:sz="0" w:space="0" w:color="auto"/>
        <w:left w:val="none" w:sz="0" w:space="0" w:color="auto"/>
        <w:bottom w:val="none" w:sz="0" w:space="0" w:color="auto"/>
        <w:right w:val="none" w:sz="0" w:space="0" w:color="auto"/>
      </w:divBdr>
    </w:div>
    <w:div w:id="475416361">
      <w:bodyDiv w:val="1"/>
      <w:marLeft w:val="0"/>
      <w:marRight w:val="0"/>
      <w:marTop w:val="0"/>
      <w:marBottom w:val="0"/>
      <w:divBdr>
        <w:top w:val="none" w:sz="0" w:space="0" w:color="auto"/>
        <w:left w:val="none" w:sz="0" w:space="0" w:color="auto"/>
        <w:bottom w:val="none" w:sz="0" w:space="0" w:color="auto"/>
        <w:right w:val="none" w:sz="0" w:space="0" w:color="auto"/>
      </w:divBdr>
    </w:div>
    <w:div w:id="592936007">
      <w:bodyDiv w:val="1"/>
      <w:marLeft w:val="0"/>
      <w:marRight w:val="0"/>
      <w:marTop w:val="0"/>
      <w:marBottom w:val="0"/>
      <w:divBdr>
        <w:top w:val="none" w:sz="0" w:space="0" w:color="auto"/>
        <w:left w:val="none" w:sz="0" w:space="0" w:color="auto"/>
        <w:bottom w:val="none" w:sz="0" w:space="0" w:color="auto"/>
        <w:right w:val="none" w:sz="0" w:space="0" w:color="auto"/>
      </w:divBdr>
    </w:div>
    <w:div w:id="637609563">
      <w:bodyDiv w:val="1"/>
      <w:marLeft w:val="0"/>
      <w:marRight w:val="0"/>
      <w:marTop w:val="0"/>
      <w:marBottom w:val="0"/>
      <w:divBdr>
        <w:top w:val="none" w:sz="0" w:space="0" w:color="auto"/>
        <w:left w:val="none" w:sz="0" w:space="0" w:color="auto"/>
        <w:bottom w:val="none" w:sz="0" w:space="0" w:color="auto"/>
        <w:right w:val="none" w:sz="0" w:space="0" w:color="auto"/>
      </w:divBdr>
    </w:div>
    <w:div w:id="681051887">
      <w:bodyDiv w:val="1"/>
      <w:marLeft w:val="0"/>
      <w:marRight w:val="0"/>
      <w:marTop w:val="0"/>
      <w:marBottom w:val="0"/>
      <w:divBdr>
        <w:top w:val="none" w:sz="0" w:space="0" w:color="auto"/>
        <w:left w:val="none" w:sz="0" w:space="0" w:color="auto"/>
        <w:bottom w:val="none" w:sz="0" w:space="0" w:color="auto"/>
        <w:right w:val="none" w:sz="0" w:space="0" w:color="auto"/>
      </w:divBdr>
    </w:div>
    <w:div w:id="746417956">
      <w:bodyDiv w:val="1"/>
      <w:marLeft w:val="0"/>
      <w:marRight w:val="0"/>
      <w:marTop w:val="0"/>
      <w:marBottom w:val="0"/>
      <w:divBdr>
        <w:top w:val="none" w:sz="0" w:space="0" w:color="auto"/>
        <w:left w:val="none" w:sz="0" w:space="0" w:color="auto"/>
        <w:bottom w:val="none" w:sz="0" w:space="0" w:color="auto"/>
        <w:right w:val="none" w:sz="0" w:space="0" w:color="auto"/>
      </w:divBdr>
    </w:div>
    <w:div w:id="1208109522">
      <w:bodyDiv w:val="1"/>
      <w:marLeft w:val="0"/>
      <w:marRight w:val="0"/>
      <w:marTop w:val="0"/>
      <w:marBottom w:val="0"/>
      <w:divBdr>
        <w:top w:val="none" w:sz="0" w:space="0" w:color="auto"/>
        <w:left w:val="none" w:sz="0" w:space="0" w:color="auto"/>
        <w:bottom w:val="none" w:sz="0" w:space="0" w:color="auto"/>
        <w:right w:val="none" w:sz="0" w:space="0" w:color="auto"/>
      </w:divBdr>
    </w:div>
    <w:div w:id="1333214204">
      <w:bodyDiv w:val="1"/>
      <w:marLeft w:val="0"/>
      <w:marRight w:val="0"/>
      <w:marTop w:val="0"/>
      <w:marBottom w:val="0"/>
      <w:divBdr>
        <w:top w:val="none" w:sz="0" w:space="0" w:color="auto"/>
        <w:left w:val="none" w:sz="0" w:space="0" w:color="auto"/>
        <w:bottom w:val="none" w:sz="0" w:space="0" w:color="auto"/>
        <w:right w:val="none" w:sz="0" w:space="0" w:color="auto"/>
      </w:divBdr>
    </w:div>
    <w:div w:id="1406419193">
      <w:bodyDiv w:val="1"/>
      <w:marLeft w:val="0"/>
      <w:marRight w:val="0"/>
      <w:marTop w:val="0"/>
      <w:marBottom w:val="0"/>
      <w:divBdr>
        <w:top w:val="none" w:sz="0" w:space="0" w:color="auto"/>
        <w:left w:val="none" w:sz="0" w:space="0" w:color="auto"/>
        <w:bottom w:val="none" w:sz="0" w:space="0" w:color="auto"/>
        <w:right w:val="none" w:sz="0" w:space="0" w:color="auto"/>
      </w:divBdr>
    </w:div>
    <w:div w:id="1421873616">
      <w:bodyDiv w:val="1"/>
      <w:marLeft w:val="0"/>
      <w:marRight w:val="0"/>
      <w:marTop w:val="0"/>
      <w:marBottom w:val="0"/>
      <w:divBdr>
        <w:top w:val="none" w:sz="0" w:space="0" w:color="auto"/>
        <w:left w:val="none" w:sz="0" w:space="0" w:color="auto"/>
        <w:bottom w:val="none" w:sz="0" w:space="0" w:color="auto"/>
        <w:right w:val="none" w:sz="0" w:space="0" w:color="auto"/>
      </w:divBdr>
    </w:div>
    <w:div w:id="1737049272">
      <w:bodyDiv w:val="1"/>
      <w:marLeft w:val="0"/>
      <w:marRight w:val="0"/>
      <w:marTop w:val="0"/>
      <w:marBottom w:val="0"/>
      <w:divBdr>
        <w:top w:val="none" w:sz="0" w:space="0" w:color="auto"/>
        <w:left w:val="none" w:sz="0" w:space="0" w:color="auto"/>
        <w:bottom w:val="none" w:sz="0" w:space="0" w:color="auto"/>
        <w:right w:val="none" w:sz="0" w:space="0" w:color="auto"/>
      </w:divBdr>
    </w:div>
    <w:div w:id="1897888320">
      <w:bodyDiv w:val="1"/>
      <w:marLeft w:val="0"/>
      <w:marRight w:val="0"/>
      <w:marTop w:val="0"/>
      <w:marBottom w:val="0"/>
      <w:divBdr>
        <w:top w:val="none" w:sz="0" w:space="0" w:color="auto"/>
        <w:left w:val="none" w:sz="0" w:space="0" w:color="auto"/>
        <w:bottom w:val="none" w:sz="0" w:space="0" w:color="auto"/>
        <w:right w:val="none" w:sz="0" w:space="0" w:color="auto"/>
      </w:divBdr>
    </w:div>
    <w:div w:id="1976979890">
      <w:bodyDiv w:val="1"/>
      <w:marLeft w:val="0"/>
      <w:marRight w:val="0"/>
      <w:marTop w:val="0"/>
      <w:marBottom w:val="0"/>
      <w:divBdr>
        <w:top w:val="none" w:sz="0" w:space="0" w:color="auto"/>
        <w:left w:val="none" w:sz="0" w:space="0" w:color="auto"/>
        <w:bottom w:val="none" w:sz="0" w:space="0" w:color="auto"/>
        <w:right w:val="none" w:sz="0" w:space="0" w:color="auto"/>
      </w:divBdr>
    </w:div>
    <w:div w:id="2081975413">
      <w:bodyDiv w:val="1"/>
      <w:marLeft w:val="0"/>
      <w:marRight w:val="0"/>
      <w:marTop w:val="0"/>
      <w:marBottom w:val="0"/>
      <w:divBdr>
        <w:top w:val="none" w:sz="0" w:space="0" w:color="auto"/>
        <w:left w:val="none" w:sz="0" w:space="0" w:color="auto"/>
        <w:bottom w:val="none" w:sz="0" w:space="0" w:color="auto"/>
        <w:right w:val="none" w:sz="0" w:space="0" w:color="auto"/>
      </w:divBdr>
      <w:divsChild>
        <w:div w:id="2098860854">
          <w:marLeft w:val="0"/>
          <w:marRight w:val="0"/>
          <w:marTop w:val="0"/>
          <w:marBottom w:val="0"/>
          <w:divBdr>
            <w:top w:val="none" w:sz="0" w:space="0" w:color="auto"/>
            <w:left w:val="none" w:sz="0" w:space="0" w:color="auto"/>
            <w:bottom w:val="none" w:sz="0" w:space="0" w:color="auto"/>
            <w:right w:val="none" w:sz="0" w:space="0" w:color="auto"/>
          </w:divBdr>
          <w:divsChild>
            <w:div w:id="1234394966">
              <w:marLeft w:val="0"/>
              <w:marRight w:val="0"/>
              <w:marTop w:val="0"/>
              <w:marBottom w:val="0"/>
              <w:divBdr>
                <w:top w:val="none" w:sz="0" w:space="0" w:color="auto"/>
                <w:left w:val="none" w:sz="0" w:space="0" w:color="auto"/>
                <w:bottom w:val="none" w:sz="0" w:space="0" w:color="auto"/>
                <w:right w:val="none" w:sz="0" w:space="0" w:color="auto"/>
              </w:divBdr>
              <w:divsChild>
                <w:div w:id="268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55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F0D25-289B-4D1C-9837-0173FC024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9701</Words>
  <Characters>5531</Characters>
  <Application>Microsoft Office Word</Application>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1</vt:lpstr>
      <vt:lpstr>1</vt:lpstr>
    </vt:vector>
  </TitlesOfParts>
  <Company>my company</Company>
  <LinksUpToDate>false</LinksUpToDate>
  <CharactersWithSpaces>15202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Customer</dc:creator>
  <cp:keywords/>
  <dc:description/>
  <cp:lastModifiedBy>NGOPERATOR1</cp:lastModifiedBy>
  <cp:revision>2</cp:revision>
  <cp:lastPrinted>2024-12-09T12:53:00Z</cp:lastPrinted>
  <dcterms:created xsi:type="dcterms:W3CDTF">2025-11-20T10:56:00Z</dcterms:created>
  <dcterms:modified xsi:type="dcterms:W3CDTF">2025-11-20T10:56:00Z</dcterms:modified>
</cp:coreProperties>
</file>